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2A1F0591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AA7F6C">
        <w:rPr>
          <w:rFonts w:cs="Arial"/>
          <w:bCs/>
          <w:noProof w:val="0"/>
          <w:sz w:val="24"/>
        </w:rPr>
        <w:t>3</w:t>
      </w:r>
      <w:r w:rsidR="00B93722">
        <w:rPr>
          <w:rFonts w:cs="Arial"/>
          <w:bCs/>
          <w:noProof w:val="0"/>
          <w:sz w:val="24"/>
        </w:rPr>
        <w:t>bis-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6534E5" w:rsidRPr="006534E5">
        <w:rPr>
          <w:rFonts w:cs="Arial"/>
          <w:bCs/>
          <w:noProof w:val="0"/>
          <w:sz w:val="24"/>
          <w:lang w:eastAsia="ja-JP"/>
        </w:rPr>
        <w:t>R2-2103413</w:t>
      </w:r>
    </w:p>
    <w:p w14:paraId="4332BCF4" w14:textId="15DBBF13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B93722">
        <w:rPr>
          <w:b/>
          <w:bCs/>
          <w:color w:val="auto"/>
          <w:sz w:val="24"/>
        </w:rPr>
        <w:t>April</w:t>
      </w:r>
      <w:r w:rsidRPr="00283E0E">
        <w:rPr>
          <w:b/>
          <w:bCs/>
          <w:color w:val="auto"/>
          <w:sz w:val="24"/>
        </w:rPr>
        <w:t xml:space="preserve"> </w:t>
      </w:r>
      <w:r w:rsidR="00B93722">
        <w:rPr>
          <w:b/>
          <w:bCs/>
          <w:color w:val="auto"/>
          <w:sz w:val="24"/>
        </w:rPr>
        <w:t>12</w:t>
      </w:r>
      <w:r w:rsidR="00BB119C" w:rsidRPr="00BB119C">
        <w:rPr>
          <w:b/>
          <w:bCs/>
          <w:color w:val="auto"/>
          <w:sz w:val="24"/>
          <w:vertAlign w:val="superscript"/>
        </w:rPr>
        <w:t>th</w:t>
      </w:r>
      <w:r w:rsidR="00BB119C">
        <w:rPr>
          <w:b/>
          <w:bCs/>
          <w:color w:val="auto"/>
          <w:sz w:val="24"/>
        </w:rPr>
        <w:t xml:space="preserve"> </w:t>
      </w:r>
      <w:r w:rsidR="00DB43AB">
        <w:rPr>
          <w:b/>
          <w:bCs/>
          <w:color w:val="auto"/>
          <w:sz w:val="24"/>
        </w:rPr>
        <w:t>–</w:t>
      </w:r>
      <w:r w:rsidR="0012480F">
        <w:rPr>
          <w:b/>
          <w:bCs/>
          <w:color w:val="auto"/>
          <w:sz w:val="24"/>
        </w:rPr>
        <w:t xml:space="preserve"> 20</w:t>
      </w:r>
      <w:r w:rsidR="0012480F" w:rsidRPr="0012480F">
        <w:rPr>
          <w:b/>
          <w:bCs/>
          <w:color w:val="auto"/>
          <w:sz w:val="24"/>
          <w:vertAlign w:val="superscript"/>
        </w:rPr>
        <w:t>th</w:t>
      </w:r>
      <w:r w:rsidR="00DB43AB"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 w:rsidR="00AA7F6C">
        <w:rPr>
          <w:b/>
          <w:bCs/>
          <w:color w:val="auto"/>
          <w:sz w:val="24"/>
        </w:rPr>
        <w:t>1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0064EB80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731F">
        <w:rPr>
          <w:rFonts w:cs="Arial"/>
          <w:b/>
          <w:bCs/>
          <w:sz w:val="24"/>
        </w:rPr>
        <w:t>1.</w:t>
      </w:r>
      <w:r w:rsidR="00DB43AB">
        <w:rPr>
          <w:rFonts w:cs="Arial"/>
          <w:b/>
          <w:bCs/>
          <w:sz w:val="24"/>
        </w:rPr>
        <w:t>2.</w:t>
      </w:r>
      <w:r w:rsidR="00DB731F">
        <w:rPr>
          <w:rFonts w:cs="Arial"/>
          <w:b/>
          <w:bCs/>
          <w:sz w:val="24"/>
        </w:rPr>
        <w:t>1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43D605B6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AA7F6C">
        <w:rPr>
          <w:rFonts w:cs="Arial"/>
          <w:b/>
          <w:bCs/>
          <w:sz w:val="24"/>
        </w:rPr>
        <w:t>Issues on MBS reliability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50E145A7" w:rsidR="00B257A3" w:rsidRPr="00B257A3" w:rsidRDefault="00204828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 xml:space="preserve">In this paper we discuss </w:t>
      </w:r>
      <w:r w:rsidR="00922D64">
        <w:rPr>
          <w:rFonts w:cs="Arial"/>
          <w:lang w:eastAsia="zh-CN"/>
        </w:rPr>
        <w:t xml:space="preserve">the issues related </w:t>
      </w:r>
      <w:r w:rsidR="0015034F">
        <w:rPr>
          <w:rFonts w:cs="Arial"/>
          <w:lang w:eastAsia="zh-CN"/>
        </w:rPr>
        <w:t>to NR</w:t>
      </w:r>
      <w:r w:rsidR="0042214C">
        <w:rPr>
          <w:rFonts w:cs="Arial"/>
          <w:lang w:eastAsia="zh-CN"/>
        </w:rPr>
        <w:t xml:space="preserve"> MB</w:t>
      </w:r>
      <w:r w:rsidR="0015034F">
        <w:rPr>
          <w:rFonts w:cs="Arial"/>
          <w:lang w:eastAsia="zh-CN"/>
        </w:rPr>
        <w:t>S</w:t>
      </w:r>
      <w:r w:rsidR="0042214C">
        <w:rPr>
          <w:rFonts w:cs="Arial"/>
          <w:lang w:eastAsia="zh-CN"/>
        </w:rPr>
        <w:t xml:space="preserve"> reliability. </w:t>
      </w:r>
    </w:p>
    <w:p w14:paraId="7D3FE11E" w14:textId="0002BFC7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6D1DF841" w14:textId="4C1094FB" w:rsidR="00686D25" w:rsidRPr="00686D25" w:rsidRDefault="00686D25" w:rsidP="00686D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  <w:t>HARQ for MBS</w:t>
      </w:r>
    </w:p>
    <w:p w14:paraId="404C8D34" w14:textId="4C7F4D68" w:rsidR="00273C6B" w:rsidRDefault="00F75833" w:rsidP="00F75833">
      <w:pPr>
        <w:rPr>
          <w:rFonts w:eastAsiaTheme="minorEastAsia"/>
        </w:rPr>
      </w:pPr>
      <w:r>
        <w:rPr>
          <w:rFonts w:eastAsiaTheme="minorEastAsia"/>
        </w:rPr>
        <w:t xml:space="preserve">For MBS service, </w:t>
      </w:r>
      <w:r w:rsidR="00383175">
        <w:rPr>
          <w:rFonts w:eastAsiaTheme="minorEastAsia"/>
        </w:rPr>
        <w:t xml:space="preserve">at least ACK/NACK based </w:t>
      </w:r>
      <w:r>
        <w:rPr>
          <w:rFonts w:eastAsiaTheme="minorEastAsia"/>
        </w:rPr>
        <w:t xml:space="preserve">HARQ </w:t>
      </w:r>
      <w:r w:rsidR="00383175">
        <w:rPr>
          <w:rFonts w:eastAsiaTheme="minorEastAsia"/>
        </w:rPr>
        <w:t>feedback</w:t>
      </w:r>
      <w:r>
        <w:rPr>
          <w:rFonts w:eastAsiaTheme="minorEastAsia"/>
        </w:rPr>
        <w:t xml:space="preserve"> is supported for PTM multicast transmission/reception according to RAN1 agreement in the last meeting.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3C6B" w14:paraId="47D369F4" w14:textId="77777777" w:rsidTr="00273C6B">
        <w:tc>
          <w:tcPr>
            <w:tcW w:w="9855" w:type="dxa"/>
          </w:tcPr>
          <w:p w14:paraId="462B1B12" w14:textId="084F1CBF" w:rsidR="00273C6B" w:rsidRDefault="00273C6B" w:rsidP="00273C6B">
            <w:pPr>
              <w:pStyle w:val="af5"/>
              <w:ind w:left="0"/>
              <w:rPr>
                <w:b/>
              </w:rPr>
            </w:pPr>
            <w:r w:rsidRPr="00273C6B">
              <w:rPr>
                <w:b/>
              </w:rPr>
              <w:t>RAN1#10</w:t>
            </w:r>
            <w:r w:rsidR="00383175">
              <w:rPr>
                <w:b/>
              </w:rPr>
              <w:t>4</w:t>
            </w:r>
            <w:r w:rsidRPr="00273C6B">
              <w:rPr>
                <w:b/>
              </w:rPr>
              <w:t>e</w:t>
            </w:r>
            <w:r>
              <w:rPr>
                <w:b/>
              </w:rPr>
              <w:t>:</w:t>
            </w:r>
          </w:p>
          <w:p w14:paraId="542D2F29" w14:textId="77777777" w:rsidR="006042CC" w:rsidRPr="00273C6B" w:rsidRDefault="006042CC" w:rsidP="00273C6B">
            <w:pPr>
              <w:pStyle w:val="af5"/>
              <w:ind w:left="0"/>
              <w:rPr>
                <w:b/>
              </w:rPr>
            </w:pPr>
          </w:p>
          <w:p w14:paraId="140AD86E" w14:textId="72E13E97" w:rsidR="00273C6B" w:rsidRDefault="00273C6B" w:rsidP="00273C6B">
            <w:pPr>
              <w:pStyle w:val="af5"/>
              <w:ind w:left="0"/>
              <w:rPr>
                <w:rFonts w:ascii="Times New Roman" w:hAnsi="Times New Roman"/>
                <w:bCs/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Agreements:</w:t>
            </w:r>
          </w:p>
          <w:p w14:paraId="049DF5A9" w14:textId="77777777" w:rsidR="0041418E" w:rsidRPr="008576B9" w:rsidRDefault="0041418E" w:rsidP="0041418E">
            <w:pPr>
              <w:rPr>
                <w:lang w:eastAsia="zh-CN"/>
              </w:rPr>
            </w:pPr>
            <w:r w:rsidRPr="008576B9">
              <w:rPr>
                <w:lang w:eastAsia="zh-CN"/>
              </w:rPr>
              <w:t>For RRC_CONNECTED UEs receiving multicast, support</w:t>
            </w:r>
            <w:r>
              <w:rPr>
                <w:lang w:eastAsia="zh-CN"/>
              </w:rPr>
              <w:t xml:space="preserve"> the following</w:t>
            </w:r>
            <w:r w:rsidRPr="008576B9">
              <w:rPr>
                <w:lang w:eastAsia="zh-CN"/>
              </w:rPr>
              <w:t>:</w:t>
            </w:r>
          </w:p>
          <w:p w14:paraId="3AE60FE3" w14:textId="77777777" w:rsidR="0041418E" w:rsidRPr="004A5D8D" w:rsidRDefault="0041418E" w:rsidP="000161EA">
            <w:pPr>
              <w:pStyle w:val="af5"/>
              <w:numPr>
                <w:ilvl w:val="0"/>
                <w:numId w:val="7"/>
              </w:numPr>
              <w:spacing w:after="0"/>
              <w:rPr>
                <w:highlight w:val="yellow"/>
                <w:lang w:eastAsia="zh-CN"/>
              </w:rPr>
            </w:pPr>
            <w:r w:rsidRPr="004A5D8D">
              <w:rPr>
                <w:highlight w:val="yellow"/>
                <w:lang w:eastAsia="zh-CN"/>
              </w:rPr>
              <w:t xml:space="preserve">ACK/NACK based HARQ-ACK feedback for multicast, </w:t>
            </w:r>
          </w:p>
          <w:p w14:paraId="26FC59D9" w14:textId="77777777" w:rsidR="0041418E" w:rsidRPr="0071159F" w:rsidRDefault="0041418E" w:rsidP="000161EA">
            <w:pPr>
              <w:pStyle w:val="af5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up to network to configure orthogonal PUCCH resources among UEs within the same group. </w:t>
            </w:r>
          </w:p>
          <w:p w14:paraId="3A0FA044" w14:textId="77777777" w:rsidR="0041418E" w:rsidRPr="004A5D8D" w:rsidRDefault="0041418E" w:rsidP="000161EA">
            <w:pPr>
              <w:pStyle w:val="af5"/>
              <w:numPr>
                <w:ilvl w:val="0"/>
                <w:numId w:val="7"/>
              </w:numPr>
              <w:spacing w:after="0"/>
              <w:textAlignment w:val="auto"/>
              <w:rPr>
                <w:highlight w:val="yellow"/>
                <w:lang w:eastAsia="zh-CN"/>
              </w:rPr>
            </w:pPr>
            <w:r w:rsidRPr="004A5D8D">
              <w:rPr>
                <w:highlight w:val="yellow"/>
                <w:lang w:eastAsia="zh-CN"/>
              </w:rPr>
              <w:t xml:space="preserve">FFS: NACK-only based HARQ-ACK feedback for multicast, </w:t>
            </w:r>
          </w:p>
          <w:p w14:paraId="048420A8" w14:textId="77777777" w:rsidR="0041418E" w:rsidRDefault="0041418E" w:rsidP="000161EA">
            <w:pPr>
              <w:pStyle w:val="af5"/>
              <w:numPr>
                <w:ilvl w:val="1"/>
                <w:numId w:val="7"/>
              </w:numPr>
              <w:spacing w:after="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up to network to configure the PUCCH resources and the PUCCH resources can be shared among UEs within the same group. </w:t>
            </w:r>
          </w:p>
          <w:p w14:paraId="5BE5793D" w14:textId="56423FE8" w:rsidR="0041418E" w:rsidRDefault="0041418E" w:rsidP="000161EA">
            <w:pPr>
              <w:pStyle w:val="af5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0934D3">
              <w:rPr>
                <w:lang w:eastAsia="zh-CN"/>
              </w:rPr>
              <w:t xml:space="preserve">FFS details. </w:t>
            </w:r>
          </w:p>
          <w:p w14:paraId="469A8C10" w14:textId="77777777" w:rsidR="0041418E" w:rsidRPr="000934D3" w:rsidRDefault="0041418E" w:rsidP="0041418E">
            <w:pPr>
              <w:spacing w:after="0"/>
              <w:rPr>
                <w:lang w:eastAsia="zh-CN"/>
              </w:rPr>
            </w:pPr>
          </w:p>
          <w:p w14:paraId="0F364D8E" w14:textId="77777777" w:rsidR="0041418E" w:rsidRPr="0041418E" w:rsidRDefault="0041418E" w:rsidP="0041418E">
            <w:pPr>
              <w:jc w:val="both"/>
              <w:rPr>
                <w:rFonts w:eastAsia="宋体" w:cs="Arial"/>
                <w:lang w:eastAsia="zh-CN"/>
              </w:rPr>
            </w:pPr>
            <w:bookmarkStart w:id="4" w:name="_Hlk63422390"/>
            <w:bookmarkStart w:id="5" w:name="_Hlk63422353"/>
            <w:r w:rsidRPr="0041418E">
              <w:rPr>
                <w:rFonts w:cs="Arial"/>
                <w:lang w:eastAsia="zh-CN"/>
              </w:rPr>
              <w:t xml:space="preserve">For enabling/disabling HARQ-ACK feedback for RRC_CONNECTED UE receiving multicast, </w:t>
            </w:r>
          </w:p>
          <w:p w14:paraId="3149EA79" w14:textId="77777777" w:rsidR="0041418E" w:rsidRPr="004A5D8D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highlight w:val="yellow"/>
                <w:lang w:eastAsia="zh-CN"/>
              </w:rPr>
            </w:pPr>
            <w:r w:rsidRPr="004A5D8D">
              <w:rPr>
                <w:rFonts w:cs="Arial"/>
                <w:highlight w:val="yellow"/>
                <w:lang w:eastAsia="zh-CN"/>
              </w:rPr>
              <w:t>Option 3: RRC signalling configures the enabling/ disabling function of DCI indicating the enabling /disabling HARQ-ACK feedback.</w:t>
            </w:r>
          </w:p>
          <w:p w14:paraId="7BB4EC09" w14:textId="77777777" w:rsidR="0041418E" w:rsidRPr="0041418E" w:rsidRDefault="0041418E" w:rsidP="000161EA">
            <w:pPr>
              <w:numPr>
                <w:ilvl w:val="1"/>
                <w:numId w:val="10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 xml:space="preserve">If RRC signalling configures the function, DCI indicates (explicitly or implicitly) whether HARQ-ACK feedback is enabled/disabled </w:t>
            </w:r>
          </w:p>
          <w:p w14:paraId="66D00B6E" w14:textId="77777777" w:rsidR="0041418E" w:rsidRPr="0041418E" w:rsidRDefault="0041418E" w:rsidP="000161EA">
            <w:pPr>
              <w:numPr>
                <w:ilvl w:val="2"/>
                <w:numId w:val="10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 xml:space="preserve">FFS details on RRC signalling and DCI indicating. </w:t>
            </w:r>
          </w:p>
          <w:p w14:paraId="56536608" w14:textId="77777777" w:rsidR="0041418E" w:rsidRPr="0041418E" w:rsidRDefault="0041418E" w:rsidP="000161EA">
            <w:pPr>
              <w:numPr>
                <w:ilvl w:val="1"/>
                <w:numId w:val="10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>If RRC signalling does not configure the function, DCI does not indicate enabling/disabling the HARQ-ACK feedback.</w:t>
            </w:r>
          </w:p>
          <w:p w14:paraId="587E3066" w14:textId="77777777" w:rsidR="0041418E" w:rsidRPr="0041418E" w:rsidRDefault="0041418E" w:rsidP="000161EA">
            <w:pPr>
              <w:numPr>
                <w:ilvl w:val="2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 xml:space="preserve">FFS whether enabling or disabling the feedback is the default mode. </w:t>
            </w:r>
          </w:p>
          <w:p w14:paraId="7C139DAE" w14:textId="77777777" w:rsidR="0041418E" w:rsidRPr="004A5D8D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highlight w:val="yellow"/>
                <w:lang w:eastAsia="ja-JP"/>
              </w:rPr>
            </w:pPr>
            <w:r w:rsidRPr="004A5D8D">
              <w:rPr>
                <w:rFonts w:cs="Arial"/>
                <w:highlight w:val="yellow"/>
                <w:lang w:eastAsia="ja-JP"/>
              </w:rPr>
              <w:t>Option 2: RRC indicates enabling/disabling.</w:t>
            </w:r>
          </w:p>
          <w:p w14:paraId="17951A3E" w14:textId="77777777" w:rsidR="0041418E" w:rsidRPr="0041418E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ja-JP"/>
              </w:rPr>
            </w:pPr>
            <w:r w:rsidRPr="0041418E">
              <w:rPr>
                <w:rFonts w:cs="Arial"/>
                <w:lang w:eastAsia="ja-JP"/>
              </w:rPr>
              <w:t xml:space="preserve">FFS: whether down-selection between option 3 and option 2 is needed or support the both options. </w:t>
            </w:r>
          </w:p>
          <w:p w14:paraId="4E1C8414" w14:textId="77777777" w:rsidR="0041418E" w:rsidRPr="0041418E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ja-JP"/>
              </w:rPr>
            </w:pPr>
            <w:r w:rsidRPr="0041418E">
              <w:rPr>
                <w:rFonts w:cs="Arial"/>
                <w:lang w:eastAsia="ja-JP"/>
              </w:rPr>
              <w:t>FFS: enabling/disabling by MAC-CE.</w:t>
            </w:r>
          </w:p>
          <w:bookmarkEnd w:id="4"/>
          <w:bookmarkEnd w:id="5"/>
          <w:p w14:paraId="1138B70F" w14:textId="12897CFA" w:rsidR="00273C6B" w:rsidRPr="006042CC" w:rsidRDefault="00273C6B" w:rsidP="0041418E">
            <w:pPr>
              <w:spacing w:after="0"/>
              <w:textAlignment w:val="auto"/>
              <w:rPr>
                <w:lang w:eastAsia="zh-CN"/>
              </w:rPr>
            </w:pPr>
          </w:p>
        </w:tc>
      </w:tr>
    </w:tbl>
    <w:p w14:paraId="1CEE9C0C" w14:textId="40912B7E" w:rsidR="00F75833" w:rsidRDefault="00F75833" w:rsidP="00F75833">
      <w:pPr>
        <w:rPr>
          <w:rFonts w:eastAsiaTheme="minorEastAsia"/>
        </w:rPr>
      </w:pPr>
    </w:p>
    <w:p w14:paraId="72FD5AAB" w14:textId="5F4E6354" w:rsidR="00D23A88" w:rsidRDefault="00B97085" w:rsidP="00CC049E">
      <w:pPr>
        <w:rPr>
          <w:rFonts w:eastAsiaTheme="minorEastAsia"/>
        </w:rPr>
      </w:pPr>
      <w:proofErr w:type="gramStart"/>
      <w:r>
        <w:rPr>
          <w:rFonts w:eastAsiaTheme="minorEastAsia"/>
        </w:rPr>
        <w:t xml:space="preserve">It can be seen that </w:t>
      </w:r>
      <w:r w:rsidR="00EF3AD8">
        <w:rPr>
          <w:rFonts w:eastAsiaTheme="minorEastAsia"/>
        </w:rPr>
        <w:t>for</w:t>
      </w:r>
      <w:proofErr w:type="gramEnd"/>
      <w:r w:rsidR="00EF3AD8">
        <w:rPr>
          <w:rFonts w:eastAsiaTheme="minorEastAsia"/>
        </w:rPr>
        <w:t xml:space="preserve"> RRC_CONNECTED UE, HARQ-ACK feedback is supported for multicast, and</w:t>
      </w:r>
      <w:r w:rsidR="00D7531B">
        <w:rPr>
          <w:rFonts w:eastAsiaTheme="minorEastAsia"/>
        </w:rPr>
        <w:t xml:space="preserve"> RAN1 will further </w:t>
      </w:r>
      <w:r w:rsidR="00EF3AD8">
        <w:rPr>
          <w:rFonts w:eastAsiaTheme="minorEastAsia"/>
        </w:rPr>
        <w:t xml:space="preserve">work on the details. </w:t>
      </w:r>
      <w:r w:rsidR="00C0207B">
        <w:rPr>
          <w:rFonts w:eastAsiaTheme="minorEastAsia"/>
        </w:rPr>
        <w:t xml:space="preserve">Then, the next question is what </w:t>
      </w:r>
      <w:proofErr w:type="gramStart"/>
      <w:r w:rsidR="00983FD7">
        <w:rPr>
          <w:rFonts w:eastAsiaTheme="minorEastAsia"/>
        </w:rPr>
        <w:t xml:space="preserve">are </w:t>
      </w:r>
      <w:r w:rsidR="00AB70D8">
        <w:rPr>
          <w:rFonts w:eastAsiaTheme="minorEastAsia"/>
        </w:rPr>
        <w:t xml:space="preserve">possible </w:t>
      </w:r>
      <w:r w:rsidR="00983FD7">
        <w:rPr>
          <w:rFonts w:eastAsiaTheme="minorEastAsia"/>
        </w:rPr>
        <w:t>RAN2 impacts</w:t>
      </w:r>
      <w:proofErr w:type="gramEnd"/>
      <w:r w:rsidR="00983FD7">
        <w:rPr>
          <w:rFonts w:eastAsiaTheme="minorEastAsia"/>
        </w:rPr>
        <w:t xml:space="preserve">. </w:t>
      </w:r>
    </w:p>
    <w:p w14:paraId="713BC9DC" w14:textId="603F5A2D" w:rsidR="00015439" w:rsidRDefault="00F56D1F" w:rsidP="00CC049E">
      <w:pPr>
        <w:rPr>
          <w:rFonts w:eastAsiaTheme="minorEastAsia"/>
        </w:rPr>
      </w:pPr>
      <w:r>
        <w:rPr>
          <w:rFonts w:eastAsiaTheme="minorEastAsia"/>
        </w:rPr>
        <w:t xml:space="preserve">From configuration perspective, UE shall be indicated whether </w:t>
      </w:r>
      <w:r w:rsidR="00644E10">
        <w:rPr>
          <w:rFonts w:eastAsiaTheme="minorEastAsia"/>
        </w:rPr>
        <w:t xml:space="preserve">HARQ-ACK feedback is enabled, and whether it is ACK/NACK based or NACK-only based. </w:t>
      </w:r>
      <w:r w:rsidR="009951AD">
        <w:rPr>
          <w:rFonts w:eastAsiaTheme="minorEastAsia"/>
        </w:rPr>
        <w:t xml:space="preserve">According to the progress in </w:t>
      </w:r>
      <w:r w:rsidR="001F6F77">
        <w:rPr>
          <w:rFonts w:eastAsiaTheme="minorEastAsia"/>
        </w:rPr>
        <w:t xml:space="preserve">RAN1, </w:t>
      </w:r>
      <w:r w:rsidR="00015439">
        <w:rPr>
          <w:rFonts w:eastAsiaTheme="minorEastAsia"/>
        </w:rPr>
        <w:t>there are three different ways on the table to enable/disable</w:t>
      </w:r>
      <w:r w:rsidR="00035C06">
        <w:rPr>
          <w:rFonts w:eastAsiaTheme="minorEastAsia"/>
        </w:rPr>
        <w:t xml:space="preserve"> HARQ-ACK </w:t>
      </w:r>
      <w:r w:rsidR="00015439">
        <w:rPr>
          <w:rFonts w:eastAsiaTheme="minorEastAsia"/>
        </w:rPr>
        <w:t>feedback:</w:t>
      </w:r>
    </w:p>
    <w:p w14:paraId="1C3E48C8" w14:textId="33A0858D" w:rsidR="00CC0119" w:rsidRDefault="00015439" w:rsidP="000161EA">
      <w:pPr>
        <w:pStyle w:val="af5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RRC </w:t>
      </w:r>
      <w:r w:rsidR="00273DAF">
        <w:rPr>
          <w:rFonts w:eastAsiaTheme="minorEastAsia"/>
        </w:rPr>
        <w:t xml:space="preserve">signalling configures whether DCI indicates </w:t>
      </w:r>
      <w:r w:rsidR="004563A5">
        <w:rPr>
          <w:rFonts w:eastAsiaTheme="minorEastAsia"/>
        </w:rPr>
        <w:t>the enabling/disabling of HARQ-ACK feedback.</w:t>
      </w:r>
      <w:r w:rsidR="001E2BDD">
        <w:rPr>
          <w:rFonts w:eastAsiaTheme="minorEastAsia"/>
        </w:rPr>
        <w:t xml:space="preserve"> Then, UE will understand if DCI carries the indication to enable/disable HARQ-ACK feedback, and </w:t>
      </w:r>
      <w:r w:rsidR="00E03EF5">
        <w:rPr>
          <w:rFonts w:eastAsiaTheme="minorEastAsia"/>
        </w:rPr>
        <w:t>act</w:t>
      </w:r>
      <w:r w:rsidR="001E2BDD">
        <w:rPr>
          <w:rFonts w:eastAsiaTheme="minorEastAsia"/>
        </w:rPr>
        <w:t xml:space="preserve"> accordingly.</w:t>
      </w:r>
    </w:p>
    <w:p w14:paraId="15EE5F00" w14:textId="487CE2BF" w:rsidR="00E03EF5" w:rsidRDefault="00E03EF5" w:rsidP="000161EA">
      <w:pPr>
        <w:pStyle w:val="af5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RRC signalling directly configure</w:t>
      </w:r>
      <w:r w:rsidR="00CF6BC0">
        <w:rPr>
          <w:rFonts w:eastAsiaTheme="minorEastAsia"/>
        </w:rPr>
        <w:t>s</w:t>
      </w:r>
      <w:r>
        <w:rPr>
          <w:rFonts w:eastAsiaTheme="minorEastAsia"/>
        </w:rPr>
        <w:t xml:space="preserve"> whether HARQ-</w:t>
      </w:r>
      <w:r>
        <w:rPr>
          <w:rFonts w:eastAsiaTheme="minorEastAsia" w:hint="eastAsia"/>
          <w:lang w:eastAsia="zh-CN"/>
        </w:rPr>
        <w:t>ACK</w:t>
      </w:r>
      <w:r>
        <w:rPr>
          <w:rFonts w:eastAsiaTheme="minorEastAsia"/>
        </w:rPr>
        <w:t xml:space="preserve"> feedback is enabled or disabled.</w:t>
      </w:r>
    </w:p>
    <w:p w14:paraId="07992234" w14:textId="66212076" w:rsidR="00E03EF5" w:rsidRDefault="00E03EF5" w:rsidP="000161EA">
      <w:pPr>
        <w:pStyle w:val="af5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MAC CE indicates whether HARQ-ACK feedback is enabled or disabled.</w:t>
      </w:r>
    </w:p>
    <w:p w14:paraId="1FE73A04" w14:textId="16E0ECA5" w:rsidR="00E03EF5" w:rsidRPr="00E03EF5" w:rsidRDefault="00B13F67" w:rsidP="00E03EF5">
      <w:pPr>
        <w:rPr>
          <w:rFonts w:eastAsiaTheme="minorEastAsia"/>
        </w:rPr>
      </w:pPr>
      <w:r>
        <w:rPr>
          <w:rFonts w:eastAsiaTheme="minorEastAsia"/>
        </w:rPr>
        <w:t xml:space="preserve">Due to the lack of details from </w:t>
      </w:r>
      <w:r w:rsidR="00290FA7">
        <w:rPr>
          <w:rFonts w:eastAsiaTheme="minorEastAsia"/>
        </w:rPr>
        <w:t>RAN1 perspective, RAN2 is suggested to wait for RAN1 conclusion on HARQ-ACK feedback enabling/disabling b</w:t>
      </w:r>
      <w:r w:rsidR="0049057F">
        <w:rPr>
          <w:rFonts w:eastAsiaTheme="minorEastAsia"/>
        </w:rPr>
        <w:t>efore discussing the impact on RRC/MAC CE.</w:t>
      </w:r>
    </w:p>
    <w:p w14:paraId="626BF9AB" w14:textId="77777777" w:rsidR="00644E10" w:rsidRDefault="00644E10" w:rsidP="00CC049E">
      <w:pPr>
        <w:rPr>
          <w:rFonts w:eastAsiaTheme="minorEastAsia"/>
        </w:rPr>
      </w:pPr>
    </w:p>
    <w:p w14:paraId="673936BB" w14:textId="77777777" w:rsidR="000B5FD4" w:rsidRPr="00732AFF" w:rsidRDefault="000B5FD4" w:rsidP="000B5FD4">
      <w:pPr>
        <w:pStyle w:val="Observation"/>
        <w:rPr>
          <w:rFonts w:eastAsiaTheme="minorEastAsia"/>
        </w:rPr>
      </w:pPr>
      <w:bookmarkStart w:id="6" w:name="_Toc67928268"/>
      <w:r>
        <w:rPr>
          <w:rFonts w:eastAsiaTheme="minorEastAsia"/>
        </w:rPr>
        <w:t>RAN 1 supports HARQ feedback for multicast, e.g.</w:t>
      </w:r>
      <w:r w:rsidRPr="00732AFF">
        <w:rPr>
          <w:rFonts w:eastAsiaTheme="minorEastAsia"/>
        </w:rPr>
        <w:t xml:space="preserve"> UE specific ACK/NACK based </w:t>
      </w:r>
      <w:r>
        <w:rPr>
          <w:rFonts w:eastAsiaTheme="minorEastAsia"/>
        </w:rPr>
        <w:t>or</w:t>
      </w:r>
      <w:r w:rsidRPr="00732AFF">
        <w:rPr>
          <w:rFonts w:eastAsiaTheme="minorEastAsia"/>
        </w:rPr>
        <w:t xml:space="preserve"> NACK</w:t>
      </w:r>
      <w:r>
        <w:rPr>
          <w:rFonts w:eastAsiaTheme="minorEastAsia"/>
        </w:rPr>
        <w:t>-only</w:t>
      </w:r>
      <w:r w:rsidRPr="00732AFF">
        <w:rPr>
          <w:rFonts w:eastAsiaTheme="minorEastAsia"/>
        </w:rPr>
        <w:t xml:space="preserve"> based.</w:t>
      </w:r>
      <w:bookmarkEnd w:id="6"/>
      <w:r w:rsidRPr="00732AFF">
        <w:rPr>
          <w:rFonts w:eastAsiaTheme="minorEastAsia"/>
        </w:rPr>
        <w:t xml:space="preserve"> </w:t>
      </w:r>
    </w:p>
    <w:p w14:paraId="18F58485" w14:textId="3030482B" w:rsidR="000B5FD4" w:rsidRDefault="000B5FD4" w:rsidP="000B5FD4">
      <w:pPr>
        <w:pStyle w:val="Proposal"/>
        <w:rPr>
          <w:rFonts w:eastAsiaTheme="minorEastAsia"/>
        </w:rPr>
      </w:pPr>
      <w:bookmarkStart w:id="7" w:name="_Toc67928260"/>
      <w:r>
        <w:rPr>
          <w:rFonts w:eastAsiaTheme="minorEastAsia"/>
        </w:rPr>
        <w:t xml:space="preserve">RAN2 waits for RAN1 progress before discussing whether/how to provide multicast HARQ configuration </w:t>
      </w:r>
      <w:r w:rsidR="00A324F5">
        <w:rPr>
          <w:rFonts w:eastAsiaTheme="minorEastAsia"/>
        </w:rPr>
        <w:t>for enabling/disabling HARQ-ACK feedback</w:t>
      </w:r>
      <w:r>
        <w:rPr>
          <w:rFonts w:eastAsiaTheme="minorEastAsia"/>
        </w:rPr>
        <w:t>.</w:t>
      </w:r>
      <w:bookmarkEnd w:id="7"/>
      <w:r>
        <w:rPr>
          <w:rFonts w:eastAsiaTheme="minorEastAsia"/>
        </w:rPr>
        <w:t xml:space="preserve"> </w:t>
      </w:r>
    </w:p>
    <w:p w14:paraId="2AE67271" w14:textId="77777777" w:rsidR="00D23A88" w:rsidRDefault="00D23A88" w:rsidP="00CC049E">
      <w:pPr>
        <w:rPr>
          <w:rFonts w:eastAsiaTheme="minorEastAsia"/>
        </w:rPr>
      </w:pPr>
    </w:p>
    <w:p w14:paraId="66FC9014" w14:textId="34B8E527" w:rsidR="001778C2" w:rsidRDefault="009A194D" w:rsidP="00FE2387">
      <w:pPr>
        <w:rPr>
          <w:rFonts w:eastAsiaTheme="minorEastAsia"/>
        </w:rPr>
      </w:pPr>
      <w:r w:rsidRPr="0080258B">
        <w:rPr>
          <w:rFonts w:eastAsiaTheme="minorEastAsia"/>
        </w:rPr>
        <w:t xml:space="preserve">On the other hand, </w:t>
      </w:r>
      <w:r w:rsidR="007D31DD">
        <w:rPr>
          <w:rFonts w:eastAsiaTheme="minorEastAsia"/>
        </w:rPr>
        <w:t xml:space="preserve">RAN2 </w:t>
      </w:r>
      <w:r w:rsidR="00403F24">
        <w:rPr>
          <w:rFonts w:eastAsiaTheme="minorEastAsia"/>
        </w:rPr>
        <w:t>is suggested</w:t>
      </w:r>
      <w:r w:rsidR="00E61663">
        <w:rPr>
          <w:rFonts w:eastAsiaTheme="minorEastAsia"/>
        </w:rPr>
        <w:t xml:space="preserve"> to</w:t>
      </w:r>
      <w:r w:rsidR="007D31DD">
        <w:rPr>
          <w:rFonts w:eastAsiaTheme="minorEastAsia"/>
        </w:rPr>
        <w:t xml:space="preserve"> discuss </w:t>
      </w:r>
      <w:r w:rsidR="0070770F">
        <w:rPr>
          <w:rFonts w:eastAsiaTheme="minorEastAsia"/>
        </w:rPr>
        <w:t>the HARQ process design for PTM transmission in specific</w:t>
      </w:r>
      <w:r w:rsidR="007B65DD" w:rsidRPr="0080258B">
        <w:rPr>
          <w:rFonts w:eastAsiaTheme="minorEastAsia"/>
        </w:rPr>
        <w:t>.</w:t>
      </w:r>
      <w:r w:rsidR="001778C2">
        <w:rPr>
          <w:rFonts w:eastAsiaTheme="minorEastAsia"/>
        </w:rPr>
        <w:t xml:space="preserve"> In our understanding there are three possible ways:</w:t>
      </w:r>
    </w:p>
    <w:p w14:paraId="0FF6E98D" w14:textId="7D8A931E" w:rsidR="001778C2" w:rsidRPr="000C458D" w:rsidRDefault="001778C2" w:rsidP="00FE2387">
      <w:pPr>
        <w:rPr>
          <w:rFonts w:eastAsiaTheme="minorEastAsia"/>
        </w:rPr>
      </w:pPr>
      <w:r w:rsidRPr="000C458D">
        <w:rPr>
          <w:rFonts w:eastAsiaTheme="minorEastAsia"/>
          <w:b/>
          <w:bCs/>
        </w:rPr>
        <w:t xml:space="preserve">Option </w:t>
      </w:r>
      <w:r w:rsidR="000C7254">
        <w:rPr>
          <w:rFonts w:eastAsiaTheme="minorEastAsia"/>
          <w:b/>
          <w:bCs/>
        </w:rPr>
        <w:t>a</w:t>
      </w:r>
      <w:r w:rsidRPr="000C458D">
        <w:rPr>
          <w:rFonts w:eastAsiaTheme="minorEastAsia"/>
          <w:b/>
          <w:bCs/>
        </w:rPr>
        <w:t>:</w:t>
      </w:r>
      <w:r w:rsidRPr="000C458D">
        <w:rPr>
          <w:rFonts w:eastAsiaTheme="minorEastAsia"/>
        </w:rPr>
        <w:t xml:space="preserve"> As </w:t>
      </w:r>
      <w:r w:rsidR="00884686">
        <w:rPr>
          <w:rFonts w:eastAsiaTheme="minorEastAsia"/>
        </w:rPr>
        <w:t xml:space="preserve">in </w:t>
      </w:r>
      <w:r w:rsidRPr="000C458D">
        <w:rPr>
          <w:rFonts w:eastAsiaTheme="minorEastAsia"/>
        </w:rPr>
        <w:t xml:space="preserve">legacy leave it upon NW implementation to identify common HARQ process available among all </w:t>
      </w:r>
      <w:r w:rsidR="000C458D" w:rsidRPr="000C458D">
        <w:rPr>
          <w:rFonts w:eastAsiaTheme="minorEastAsia"/>
        </w:rPr>
        <w:t xml:space="preserve">relevant </w:t>
      </w:r>
      <w:r w:rsidRPr="000C458D">
        <w:rPr>
          <w:rFonts w:eastAsiaTheme="minorEastAsia"/>
        </w:rPr>
        <w:t>UEs</w:t>
      </w:r>
      <w:r w:rsidR="000C458D">
        <w:rPr>
          <w:rFonts w:eastAsiaTheme="minorEastAsia"/>
        </w:rPr>
        <w:t>.</w:t>
      </w:r>
    </w:p>
    <w:p w14:paraId="308FD375" w14:textId="483AED5E" w:rsidR="007A65C0" w:rsidRDefault="00FE2387" w:rsidP="00FE2387">
      <w:pPr>
        <w:rPr>
          <w:rFonts w:eastAsiaTheme="minorEastAsia"/>
        </w:rPr>
      </w:pPr>
      <w:r>
        <w:rPr>
          <w:rFonts w:eastAsiaTheme="minorEastAsia"/>
        </w:rPr>
        <w:t xml:space="preserve">Considering the initial transmission or retransmission per PTM to a group of UEs is associated with the same HARQ process (i.e. indicated by the HARQ process ID in the DCI for PTM transmission), following legacy HARQ process design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has to make sure the same HARQ process is available or used in the same way among all relevant UEs. </w:t>
      </w:r>
      <w:r w:rsidR="0068291A">
        <w:rPr>
          <w:rFonts w:eastAsiaTheme="minorEastAsia"/>
        </w:rPr>
        <w:t xml:space="preserve">This </w:t>
      </w:r>
      <w:r>
        <w:rPr>
          <w:rFonts w:eastAsiaTheme="minorEastAsia"/>
        </w:rPr>
        <w:t xml:space="preserve">might be hard to achieve in practice considering different UEs might be in prior configured differently, with respect to HARQ process usage. For example, UE#1’s HARQ process#1 is in prior configured for downlink SPS scheduling, while HARQ process#1 is the only available HARQ process in UE#2, then to use HARQ process </w:t>
      </w:r>
      <w:r>
        <w:rPr>
          <w:rFonts w:eastAsiaTheme="minorEastAsia" w:hint="eastAsia"/>
          <w:lang w:eastAsia="zh-CN"/>
        </w:rPr>
        <w:t>ID</w:t>
      </w:r>
      <w:r>
        <w:rPr>
          <w:rFonts w:eastAsiaTheme="minorEastAsia"/>
        </w:rPr>
        <w:t xml:space="preserve"> = 1 for multicast MBS TB transmission,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needs to reconfigure UE#1 and make HARQ process#1 available first. It will become more difficult if the number of UEs becomes high. </w:t>
      </w:r>
    </w:p>
    <w:p w14:paraId="61896387" w14:textId="2939049B" w:rsidR="0098555A" w:rsidRDefault="0098555A" w:rsidP="0098555A">
      <w:pPr>
        <w:rPr>
          <w:rFonts w:eastAsiaTheme="minorEastAsia"/>
        </w:rPr>
      </w:pPr>
      <w:r w:rsidRPr="0098555A">
        <w:rPr>
          <w:rFonts w:eastAsiaTheme="minorEastAsia"/>
          <w:b/>
          <w:bCs/>
        </w:rPr>
        <w:t xml:space="preserve">Option </w:t>
      </w:r>
      <w:r w:rsidR="000C7254">
        <w:rPr>
          <w:rFonts w:eastAsiaTheme="minorEastAsia"/>
          <w:b/>
          <w:bCs/>
        </w:rPr>
        <w:t>b</w:t>
      </w:r>
      <w:r w:rsidRPr="0098555A">
        <w:rPr>
          <w:rFonts w:eastAsiaTheme="minorEastAsia"/>
          <w:b/>
          <w:bCs/>
        </w:rPr>
        <w:t>:</w:t>
      </w:r>
      <w:r>
        <w:rPr>
          <w:rFonts w:eastAsiaTheme="minorEastAsia"/>
        </w:rPr>
        <w:t xml:space="preserve"> Support the case that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may assign a</w:t>
      </w:r>
      <w:r w:rsidR="007A65C0">
        <w:rPr>
          <w:rFonts w:eastAsiaTheme="minorEastAsia"/>
        </w:rPr>
        <w:t>n</w:t>
      </w:r>
      <w:r>
        <w:rPr>
          <w:rFonts w:eastAsiaTheme="minorEastAsia"/>
        </w:rPr>
        <w:t xml:space="preserve"> MBS packet and a non-MBS packet to the same HARQ process in DL, and extra indicator is needed to distinguish different TBs assigned to the same HARQ process.</w:t>
      </w:r>
    </w:p>
    <w:p w14:paraId="2FFB94D4" w14:textId="000888B0" w:rsidR="0098555A" w:rsidRPr="009960EB" w:rsidRDefault="0098555A" w:rsidP="001C29F6">
      <w:pPr>
        <w:rPr>
          <w:rFonts w:eastAsiaTheme="minorEastAsia"/>
        </w:rPr>
      </w:pPr>
      <w:r>
        <w:rPr>
          <w:rFonts w:eastAsiaTheme="minorEastAsia"/>
        </w:rPr>
        <w:t>To reduce the scheduling complex</w:t>
      </w:r>
      <w:r w:rsidR="00493612">
        <w:rPr>
          <w:rFonts w:eastAsiaTheme="minorEastAsia"/>
        </w:rPr>
        <w:t>ity</w:t>
      </w:r>
      <w:r w:rsidR="007A65C0">
        <w:rPr>
          <w:rFonts w:eastAsiaTheme="minorEastAsia"/>
        </w:rPr>
        <w:t xml:space="preserve"> in option </w:t>
      </w:r>
      <w:r w:rsidR="00493612">
        <w:rPr>
          <w:rFonts w:eastAsiaTheme="minorEastAsia"/>
        </w:rPr>
        <w:t>a</w:t>
      </w:r>
      <w:r w:rsidR="007A65C0">
        <w:rPr>
          <w:rFonts w:eastAsiaTheme="minorEastAsia"/>
        </w:rPr>
        <w:t xml:space="preserve">, mechanism can be investigated to resolve the scenario that </w:t>
      </w:r>
      <w:proofErr w:type="spellStart"/>
      <w:r w:rsidR="007A65C0">
        <w:rPr>
          <w:rFonts w:eastAsiaTheme="minorEastAsia"/>
        </w:rPr>
        <w:t>gNB</w:t>
      </w:r>
      <w:proofErr w:type="spellEnd"/>
      <w:r w:rsidR="007A65C0">
        <w:rPr>
          <w:rFonts w:eastAsiaTheme="minorEastAsia"/>
        </w:rPr>
        <w:t xml:space="preserve"> may assign an MBS packet to a HARQ process which has been occupied by a non-MBS packet. One possible way out would be to introduce an extra indicator in e.g. DCI to distinguish the MBS packet from a non-MBS packet, so that UE can by implementation store them in two different </w:t>
      </w:r>
      <w:r w:rsidR="009960EB">
        <w:rPr>
          <w:rFonts w:eastAsiaTheme="minorEastAsia"/>
        </w:rPr>
        <w:t xml:space="preserve">HARQ </w:t>
      </w:r>
      <w:r w:rsidR="007A65C0">
        <w:rPr>
          <w:rFonts w:eastAsiaTheme="minorEastAsia"/>
        </w:rPr>
        <w:t xml:space="preserve">buffers. </w:t>
      </w:r>
      <w:r w:rsidR="00F37B9F">
        <w:rPr>
          <w:rFonts w:eastAsiaTheme="minorEastAsia"/>
        </w:rPr>
        <w:t>In this way,</w:t>
      </w:r>
      <w:r w:rsidR="0094593C">
        <w:rPr>
          <w:rFonts w:eastAsiaTheme="minorEastAsia"/>
        </w:rPr>
        <w:t xml:space="preserve"> the UE can avoid </w:t>
      </w:r>
      <w:r w:rsidR="00493612">
        <w:rPr>
          <w:rFonts w:eastAsiaTheme="minorEastAsia"/>
        </w:rPr>
        <w:t xml:space="preserve">storing </w:t>
      </w:r>
      <w:r w:rsidR="0094593C">
        <w:rPr>
          <w:rFonts w:eastAsiaTheme="minorEastAsia"/>
        </w:rPr>
        <w:t>the MBS packet and non-MBS packet into the same HARQ buffer</w:t>
      </w:r>
      <w:r w:rsidR="009960EB">
        <w:rPr>
          <w:rFonts w:eastAsiaTheme="minorEastAsia"/>
        </w:rPr>
        <w:t xml:space="preserve">. </w:t>
      </w:r>
    </w:p>
    <w:p w14:paraId="46763426" w14:textId="32CD4A7F" w:rsidR="000C458D" w:rsidRDefault="000C458D" w:rsidP="001C29F6">
      <w:pPr>
        <w:rPr>
          <w:rFonts w:eastAsiaTheme="minorEastAsia"/>
        </w:rPr>
      </w:pPr>
      <w:r w:rsidRPr="00325319">
        <w:rPr>
          <w:rFonts w:eastAsiaTheme="minorEastAsia"/>
          <w:b/>
          <w:bCs/>
        </w:rPr>
        <w:t xml:space="preserve">Option </w:t>
      </w:r>
      <w:r w:rsidR="000C7254">
        <w:rPr>
          <w:rFonts w:eastAsiaTheme="minorEastAsia"/>
          <w:b/>
          <w:bCs/>
        </w:rPr>
        <w:t>c</w:t>
      </w:r>
      <w:r w:rsidRPr="00325319">
        <w:rPr>
          <w:rFonts w:eastAsiaTheme="minorEastAsia"/>
          <w:b/>
          <w:bCs/>
        </w:rPr>
        <w:t>:</w:t>
      </w:r>
      <w:r>
        <w:rPr>
          <w:rFonts w:eastAsiaTheme="minorEastAsia"/>
        </w:rPr>
        <w:t xml:space="preserve"> </w:t>
      </w:r>
      <w:r w:rsidR="00325319" w:rsidRPr="00325319">
        <w:rPr>
          <w:rFonts w:eastAsiaTheme="minorEastAsia"/>
        </w:rPr>
        <w:t>Introduce MBS dedicated HARQ process(</w:t>
      </w:r>
      <w:r w:rsidR="00493612">
        <w:rPr>
          <w:rFonts w:eastAsiaTheme="minorEastAsia"/>
        </w:rPr>
        <w:t>e</w:t>
      </w:r>
      <w:r w:rsidR="00325319" w:rsidRPr="00325319">
        <w:rPr>
          <w:rFonts w:eastAsiaTheme="minorEastAsia"/>
        </w:rPr>
        <w:t>s) to avoid HARQ process collision against non-MBS services.</w:t>
      </w:r>
    </w:p>
    <w:p w14:paraId="16CAA6B1" w14:textId="62706DC6" w:rsidR="000C458D" w:rsidRDefault="00F93712" w:rsidP="001C29F6">
      <w:pPr>
        <w:rPr>
          <w:rFonts w:eastAsiaTheme="minorEastAsia"/>
        </w:rPr>
      </w:pPr>
      <w:r>
        <w:rPr>
          <w:rFonts w:eastAsiaTheme="minorEastAsia"/>
        </w:rPr>
        <w:t>To reduce the scheduling complex</w:t>
      </w:r>
      <w:r w:rsidR="00A57B9A">
        <w:rPr>
          <w:rFonts w:eastAsiaTheme="minorEastAsia"/>
        </w:rPr>
        <w:t>ity</w:t>
      </w:r>
      <w:r>
        <w:rPr>
          <w:rFonts w:eastAsiaTheme="minorEastAsia"/>
        </w:rPr>
        <w:t xml:space="preserve"> in option </w:t>
      </w:r>
      <w:r w:rsidR="00A57B9A">
        <w:rPr>
          <w:rFonts w:eastAsiaTheme="minorEastAsia"/>
        </w:rPr>
        <w:t>a</w:t>
      </w:r>
      <w:r>
        <w:rPr>
          <w:rFonts w:eastAsiaTheme="minorEastAsia"/>
        </w:rPr>
        <w:t>, RAN2 can introduce MBS dedicated HARQ processes</w:t>
      </w:r>
      <w:r w:rsidR="00EC5C0E">
        <w:rPr>
          <w:rFonts w:eastAsiaTheme="minorEastAsia"/>
        </w:rPr>
        <w:t xml:space="preserve">. </w:t>
      </w:r>
      <w:r w:rsidR="008E6EFB">
        <w:rPr>
          <w:rFonts w:eastAsiaTheme="minorEastAsia"/>
        </w:rPr>
        <w:t xml:space="preserve">Then, </w:t>
      </w:r>
      <w:r w:rsidR="00212EA1">
        <w:rPr>
          <w:rFonts w:eastAsiaTheme="minorEastAsia"/>
        </w:rPr>
        <w:t>a certain number of HARQ processes will be reserved only for MBS services</w:t>
      </w:r>
      <w:r w:rsidR="00050EE9">
        <w:rPr>
          <w:rFonts w:eastAsiaTheme="minorEastAsia"/>
        </w:rPr>
        <w:t>. The HARQ process collision between unicast service and MBS</w:t>
      </w:r>
      <w:r w:rsidR="007B7CCB">
        <w:rPr>
          <w:rFonts w:eastAsiaTheme="minorEastAsia"/>
        </w:rPr>
        <w:t xml:space="preserve"> services </w:t>
      </w:r>
      <w:r w:rsidR="001E6DAB">
        <w:rPr>
          <w:rFonts w:eastAsiaTheme="minorEastAsia"/>
        </w:rPr>
        <w:t>can be avoided.</w:t>
      </w:r>
    </w:p>
    <w:p w14:paraId="2CB857FA" w14:textId="77777777" w:rsidR="00D85C9F" w:rsidRDefault="00D85C9F" w:rsidP="001C29F6">
      <w:pPr>
        <w:rPr>
          <w:rFonts w:eastAsiaTheme="minorEastAsia"/>
        </w:rPr>
      </w:pPr>
    </w:p>
    <w:p w14:paraId="17770FC8" w14:textId="7664A0D1" w:rsidR="001B05FF" w:rsidRDefault="006D7E2E" w:rsidP="00F75833">
      <w:pPr>
        <w:pStyle w:val="Proposal"/>
        <w:rPr>
          <w:rFonts w:eastAsiaTheme="minorEastAsia"/>
        </w:rPr>
      </w:pPr>
      <w:bookmarkStart w:id="8" w:name="_Toc67928261"/>
      <w:r>
        <w:rPr>
          <w:rFonts w:eastAsiaTheme="minorEastAsia"/>
        </w:rPr>
        <w:t xml:space="preserve">RAN2 considers the following alternatives for HARQ process design for </w:t>
      </w:r>
      <w:r w:rsidR="00483819">
        <w:rPr>
          <w:rFonts w:eastAsiaTheme="minorEastAsia"/>
        </w:rPr>
        <w:t>MBS PTM</w:t>
      </w:r>
      <w:r>
        <w:rPr>
          <w:rFonts w:eastAsiaTheme="minorEastAsia"/>
        </w:rPr>
        <w:t xml:space="preserve"> transmission</w:t>
      </w:r>
      <w:bookmarkEnd w:id="8"/>
    </w:p>
    <w:p w14:paraId="1C1F150B" w14:textId="0E303AB9" w:rsidR="006D7E2E" w:rsidRDefault="001A5D03" w:rsidP="006D7E2E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9" w:name="_Toc67928262"/>
      <w:r>
        <w:rPr>
          <w:rFonts w:eastAsiaTheme="minorEastAsia"/>
        </w:rPr>
        <w:t xml:space="preserve">As </w:t>
      </w:r>
      <w:r w:rsidR="007E0BF8">
        <w:rPr>
          <w:rFonts w:eastAsiaTheme="minorEastAsia"/>
        </w:rPr>
        <w:t xml:space="preserve">in </w:t>
      </w:r>
      <w:r>
        <w:rPr>
          <w:rFonts w:eastAsiaTheme="minorEastAsia"/>
        </w:rPr>
        <w:t xml:space="preserve">legacy leave it upon implementation to identify common HARQ process </w:t>
      </w:r>
      <w:r w:rsidR="00614ABD">
        <w:rPr>
          <w:rFonts w:eastAsiaTheme="minorEastAsia"/>
        </w:rPr>
        <w:t xml:space="preserve">available among all </w:t>
      </w:r>
      <w:r w:rsidR="000C458D">
        <w:rPr>
          <w:rFonts w:eastAsiaTheme="minorEastAsia"/>
        </w:rPr>
        <w:t xml:space="preserve">relevant </w:t>
      </w:r>
      <w:r w:rsidR="00614ABD">
        <w:rPr>
          <w:rFonts w:eastAsiaTheme="minorEastAsia"/>
        </w:rPr>
        <w:t>UEs</w:t>
      </w:r>
      <w:bookmarkEnd w:id="9"/>
    </w:p>
    <w:p w14:paraId="68FC1370" w14:textId="5648536F" w:rsidR="009960EB" w:rsidRDefault="009960EB" w:rsidP="006D7E2E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10" w:name="_Toc67928263"/>
      <w:r>
        <w:rPr>
          <w:rFonts w:eastAsiaTheme="minorEastAsia"/>
        </w:rPr>
        <w:t xml:space="preserve">Support the case that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may assign an MBS packet and a non-MBS packet to the same HARQ process in DL, and extra indicator is needed to distinguish different TBs assigned to the same HARQ process.</w:t>
      </w:r>
      <w:bookmarkEnd w:id="10"/>
    </w:p>
    <w:p w14:paraId="620638DA" w14:textId="2D805F0F" w:rsidR="00614ABD" w:rsidRDefault="00614ABD" w:rsidP="006D7E2E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11" w:name="_Toc67928264"/>
      <w:r>
        <w:rPr>
          <w:rFonts w:eastAsiaTheme="minorEastAsia"/>
        </w:rPr>
        <w:t>Introduce MBS dedicated HARQ process(</w:t>
      </w:r>
      <w:r w:rsidR="007E0BF8">
        <w:rPr>
          <w:rFonts w:eastAsiaTheme="minorEastAsia"/>
        </w:rPr>
        <w:t>e</w:t>
      </w:r>
      <w:r>
        <w:rPr>
          <w:rFonts w:eastAsiaTheme="minorEastAsia"/>
        </w:rPr>
        <w:t>s)</w:t>
      </w:r>
      <w:r w:rsidR="00A06802">
        <w:rPr>
          <w:rFonts w:eastAsiaTheme="minorEastAsia"/>
        </w:rPr>
        <w:t xml:space="preserve"> </w:t>
      </w:r>
      <w:r w:rsidR="00911B06">
        <w:rPr>
          <w:rFonts w:eastAsiaTheme="minorEastAsia"/>
        </w:rPr>
        <w:t>to avoid HARQ process collision against non-MBS services.</w:t>
      </w:r>
      <w:bookmarkEnd w:id="11"/>
      <w:r w:rsidR="00911B06">
        <w:rPr>
          <w:rFonts w:eastAsiaTheme="minorEastAsia"/>
        </w:rPr>
        <w:t xml:space="preserve"> </w:t>
      </w:r>
    </w:p>
    <w:p w14:paraId="05B57020" w14:textId="3EE85672" w:rsidR="00393F6F" w:rsidRDefault="00393F6F" w:rsidP="00393F6F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72493485" w14:textId="65DF41EF" w:rsidR="00393F6F" w:rsidRDefault="00BD12AD" w:rsidP="001E33E4">
      <w:pPr>
        <w:rPr>
          <w:rFonts w:eastAsiaTheme="minorEastAsia"/>
        </w:rPr>
      </w:pPr>
      <w:r>
        <w:rPr>
          <w:rFonts w:eastAsiaTheme="minorEastAsia"/>
        </w:rPr>
        <w:t xml:space="preserve">Among the three options listed above, we slightly prefer </w:t>
      </w:r>
      <w:r w:rsidR="000C7254">
        <w:rPr>
          <w:rFonts w:eastAsiaTheme="minorEastAsia"/>
        </w:rPr>
        <w:t xml:space="preserve">option a </w:t>
      </w:r>
      <w:r>
        <w:rPr>
          <w:rFonts w:eastAsiaTheme="minorEastAsia"/>
        </w:rPr>
        <w:t>t</w:t>
      </w:r>
      <w:r w:rsidR="000C7254">
        <w:rPr>
          <w:rFonts w:eastAsiaTheme="minorEastAsia"/>
        </w:rPr>
        <w:t>o leave the scheduling complex</w:t>
      </w:r>
      <w:r w:rsidR="006173C9">
        <w:rPr>
          <w:rFonts w:eastAsiaTheme="minorEastAsia"/>
        </w:rPr>
        <w:t>ity</w:t>
      </w:r>
      <w:r w:rsidR="000C7254">
        <w:rPr>
          <w:rFonts w:eastAsiaTheme="minorEastAsia"/>
        </w:rPr>
        <w:t xml:space="preserve"> to NW implementation, which does not need any modification to the specification. </w:t>
      </w:r>
      <w:r w:rsidR="001E33E4">
        <w:rPr>
          <w:rFonts w:eastAsiaTheme="minorEastAsia"/>
        </w:rPr>
        <w:t xml:space="preserve">Option b and c in proposal 2 might </w:t>
      </w:r>
      <w:r w:rsidR="00D10EE7">
        <w:rPr>
          <w:rFonts w:eastAsiaTheme="minorEastAsia"/>
        </w:rPr>
        <w:lastRenderedPageBreak/>
        <w:t>require some UE capability enhancement</w:t>
      </w:r>
      <w:r w:rsidR="00841F16">
        <w:rPr>
          <w:rFonts w:eastAsiaTheme="minorEastAsia"/>
        </w:rPr>
        <w:t xml:space="preserve"> or DCI enhancement</w:t>
      </w:r>
      <w:r w:rsidR="00D10EE7">
        <w:rPr>
          <w:rFonts w:eastAsiaTheme="minorEastAsia"/>
        </w:rPr>
        <w:t xml:space="preserve">, thus RAN2 is suggested to consult RAN1 </w:t>
      </w:r>
      <w:r w:rsidR="0054641D">
        <w:rPr>
          <w:rFonts w:eastAsiaTheme="minorEastAsia"/>
        </w:rPr>
        <w:t xml:space="preserve">before agreeing on option b or c. </w:t>
      </w:r>
    </w:p>
    <w:p w14:paraId="067C531A" w14:textId="34146EAB" w:rsidR="0054641D" w:rsidRDefault="0054641D" w:rsidP="0054641D">
      <w:pPr>
        <w:pStyle w:val="Proposal"/>
        <w:rPr>
          <w:rFonts w:eastAsiaTheme="minorEastAsia"/>
        </w:rPr>
      </w:pPr>
      <w:bookmarkStart w:id="12" w:name="_Toc67928265"/>
      <w:r>
        <w:rPr>
          <w:rFonts w:eastAsiaTheme="minorEastAsia"/>
        </w:rPr>
        <w:t xml:space="preserve">RAN2 is suggested to </w:t>
      </w:r>
      <w:r w:rsidR="00841F16">
        <w:rPr>
          <w:rFonts w:eastAsiaTheme="minorEastAsia"/>
        </w:rPr>
        <w:t xml:space="preserve">agree on option a, </w:t>
      </w:r>
      <w:r w:rsidR="002F2FF1">
        <w:rPr>
          <w:rFonts w:eastAsiaTheme="minorEastAsia"/>
        </w:rPr>
        <w:t xml:space="preserve">otherwise RAN2 shall </w:t>
      </w:r>
      <w:r w:rsidR="006D4890">
        <w:rPr>
          <w:rFonts w:eastAsiaTheme="minorEastAsia"/>
        </w:rPr>
        <w:t xml:space="preserve">consult RAN1 before </w:t>
      </w:r>
      <w:r w:rsidR="00813CC1">
        <w:rPr>
          <w:rFonts w:eastAsiaTheme="minorEastAsia"/>
        </w:rPr>
        <w:t>agreeing</w:t>
      </w:r>
      <w:r w:rsidR="006D4890">
        <w:rPr>
          <w:rFonts w:eastAsiaTheme="minorEastAsia"/>
        </w:rPr>
        <w:t xml:space="preserve"> option b or option c.</w:t>
      </w:r>
      <w:bookmarkEnd w:id="12"/>
      <w:r w:rsidR="006D4890">
        <w:rPr>
          <w:rFonts w:eastAsiaTheme="minorEastAsia"/>
        </w:rPr>
        <w:t xml:space="preserve"> </w:t>
      </w:r>
    </w:p>
    <w:p w14:paraId="01EDDAC6" w14:textId="3DA8E612" w:rsidR="00F75833" w:rsidRDefault="00F75833" w:rsidP="0042214C">
      <w:pPr>
        <w:rPr>
          <w:rFonts w:eastAsia="宋体"/>
          <w:lang w:eastAsia="zh-CN"/>
        </w:rPr>
      </w:pPr>
    </w:p>
    <w:p w14:paraId="138F2792" w14:textId="7A7D9240" w:rsidR="009D71B6" w:rsidRDefault="00686D25" w:rsidP="00686D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>
        <w:rPr>
          <w:rFonts w:eastAsia="宋体"/>
          <w:lang w:eastAsia="zh-CN"/>
        </w:rPr>
        <w:tab/>
      </w:r>
      <w:r w:rsidR="00061A98">
        <w:rPr>
          <w:rFonts w:eastAsia="宋体"/>
          <w:lang w:eastAsia="zh-CN"/>
        </w:rPr>
        <w:t>CA and CA based</w:t>
      </w:r>
      <w:r w:rsidR="005252BC">
        <w:rPr>
          <w:rFonts w:eastAsia="宋体"/>
          <w:lang w:eastAsia="zh-CN"/>
        </w:rPr>
        <w:t xml:space="preserve"> Duplication </w:t>
      </w:r>
      <w:r>
        <w:rPr>
          <w:rFonts w:eastAsia="宋体"/>
          <w:lang w:eastAsia="zh-CN"/>
        </w:rPr>
        <w:t>for MBS</w:t>
      </w:r>
    </w:p>
    <w:p w14:paraId="3B71ACCB" w14:textId="5FC4676D" w:rsidR="009D71B6" w:rsidRDefault="001335D9" w:rsidP="0042214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issue we would like to discuss </w:t>
      </w:r>
      <w:r w:rsidR="00321923">
        <w:rPr>
          <w:rFonts w:eastAsia="宋体"/>
          <w:lang w:eastAsia="zh-CN"/>
        </w:rPr>
        <w:t xml:space="preserve">is whether to support carrier aggregation </w:t>
      </w:r>
      <w:r w:rsidR="00F454D9">
        <w:rPr>
          <w:rFonts w:eastAsia="宋体"/>
          <w:lang w:eastAsia="zh-CN"/>
        </w:rPr>
        <w:t xml:space="preserve">and CA based duplication </w:t>
      </w:r>
      <w:r w:rsidR="00321923">
        <w:rPr>
          <w:rFonts w:eastAsia="宋体"/>
          <w:lang w:eastAsia="zh-CN"/>
        </w:rPr>
        <w:t>for MBS</w:t>
      </w:r>
      <w:r w:rsidR="00D5623E">
        <w:rPr>
          <w:rFonts w:eastAsia="宋体"/>
          <w:lang w:eastAsia="zh-CN"/>
        </w:rPr>
        <w:t xml:space="preserve"> services. In the legacy, CA </w:t>
      </w:r>
      <w:r w:rsidR="00F454D9">
        <w:rPr>
          <w:rFonts w:eastAsia="宋体"/>
          <w:lang w:eastAsia="zh-CN"/>
        </w:rPr>
        <w:t xml:space="preserve">and CA based duplication </w:t>
      </w:r>
      <w:r w:rsidR="00D5623E">
        <w:rPr>
          <w:rFonts w:eastAsia="宋体"/>
          <w:lang w:eastAsia="zh-CN"/>
        </w:rPr>
        <w:t xml:space="preserve">is used to enhance the </w:t>
      </w:r>
      <w:r w:rsidR="00B60E86">
        <w:rPr>
          <w:rFonts w:eastAsia="宋体"/>
          <w:lang w:eastAsia="zh-CN"/>
        </w:rPr>
        <w:t xml:space="preserve">reliability and </w:t>
      </w:r>
      <w:r w:rsidR="002E144B">
        <w:rPr>
          <w:rFonts w:eastAsia="宋体"/>
          <w:lang w:eastAsia="zh-CN"/>
        </w:rPr>
        <w:t xml:space="preserve">data rate for transmission </w:t>
      </w:r>
      <w:r w:rsidR="006255E1">
        <w:rPr>
          <w:rFonts w:eastAsia="宋体"/>
          <w:lang w:eastAsia="zh-CN"/>
        </w:rPr>
        <w:t xml:space="preserve">per unicast. For MBS transmission, we believe </w:t>
      </w:r>
      <w:r w:rsidR="00D81A16">
        <w:rPr>
          <w:rFonts w:eastAsia="宋体"/>
          <w:lang w:eastAsia="zh-CN"/>
        </w:rPr>
        <w:t xml:space="preserve">CA </w:t>
      </w:r>
      <w:r w:rsidR="00F454D9">
        <w:rPr>
          <w:rFonts w:eastAsia="宋体"/>
          <w:lang w:eastAsia="zh-CN"/>
        </w:rPr>
        <w:t xml:space="preserve">and CA based duplication </w:t>
      </w:r>
      <w:r w:rsidR="00D81A16">
        <w:rPr>
          <w:rFonts w:eastAsia="宋体"/>
          <w:lang w:eastAsia="zh-CN"/>
        </w:rPr>
        <w:t>could be also beneficial</w:t>
      </w:r>
      <w:r w:rsidR="006F00EC">
        <w:rPr>
          <w:rFonts w:eastAsia="宋体"/>
          <w:lang w:eastAsia="zh-CN"/>
        </w:rPr>
        <w:t xml:space="preserve"> for those MBS services demanding high reliability or </w:t>
      </w:r>
      <w:r w:rsidR="00011B32">
        <w:rPr>
          <w:rFonts w:eastAsia="宋体"/>
          <w:lang w:eastAsia="zh-CN"/>
        </w:rPr>
        <w:t>high data rate</w:t>
      </w:r>
      <w:r w:rsidR="001A324D">
        <w:rPr>
          <w:rFonts w:eastAsia="宋体"/>
          <w:lang w:eastAsia="zh-CN"/>
        </w:rPr>
        <w:t xml:space="preserve">. </w:t>
      </w:r>
    </w:p>
    <w:p w14:paraId="278AB9BD" w14:textId="2D2547AA" w:rsidR="001A324D" w:rsidRPr="004D5334" w:rsidRDefault="00011B32" w:rsidP="004D5334">
      <w:pPr>
        <w:rPr>
          <w:rFonts w:eastAsia="宋体"/>
          <w:lang w:eastAsia="zh-CN"/>
        </w:rPr>
      </w:pPr>
      <w:r w:rsidRPr="004D5334">
        <w:rPr>
          <w:rFonts w:eastAsia="宋体"/>
          <w:lang w:eastAsia="zh-CN"/>
        </w:rPr>
        <w:t>F</w:t>
      </w:r>
      <w:r w:rsidR="001A324D" w:rsidRPr="004D5334">
        <w:rPr>
          <w:rFonts w:eastAsia="宋体"/>
          <w:lang w:eastAsia="zh-CN"/>
        </w:rPr>
        <w:t>or PTP transmission, it’s</w:t>
      </w:r>
      <w:r w:rsidR="00064EB3" w:rsidRPr="004D5334">
        <w:rPr>
          <w:rFonts w:eastAsia="宋体"/>
          <w:lang w:eastAsia="zh-CN"/>
        </w:rPr>
        <w:t xml:space="preserve"> </w:t>
      </w:r>
      <w:r w:rsidR="00A14581" w:rsidRPr="004D5334">
        <w:rPr>
          <w:rFonts w:eastAsia="宋体"/>
          <w:lang w:eastAsia="zh-CN"/>
        </w:rPr>
        <w:t>similar</w:t>
      </w:r>
      <w:r w:rsidR="001A324D" w:rsidRPr="004D5334">
        <w:rPr>
          <w:rFonts w:eastAsia="宋体"/>
          <w:lang w:eastAsia="zh-CN"/>
        </w:rPr>
        <w:t xml:space="preserve"> </w:t>
      </w:r>
      <w:r w:rsidR="00D71668" w:rsidRPr="004D5334">
        <w:rPr>
          <w:rFonts w:eastAsia="宋体"/>
          <w:lang w:eastAsia="zh-CN"/>
        </w:rPr>
        <w:t xml:space="preserve">as </w:t>
      </w:r>
      <w:r w:rsidR="001A324D" w:rsidRPr="004D5334">
        <w:rPr>
          <w:rFonts w:eastAsia="宋体"/>
          <w:lang w:eastAsia="zh-CN"/>
        </w:rPr>
        <w:t>unicast transmission, and thus we don’t see any issue to adopt CA</w:t>
      </w:r>
      <w:r w:rsidR="008B1C62" w:rsidRPr="004D5334">
        <w:rPr>
          <w:rFonts w:eastAsia="宋体"/>
          <w:lang w:eastAsia="zh-CN"/>
        </w:rPr>
        <w:t xml:space="preserve"> and CA based duplication</w:t>
      </w:r>
      <w:r w:rsidR="001A324D" w:rsidRPr="004D5334">
        <w:rPr>
          <w:rFonts w:eastAsia="宋体"/>
          <w:lang w:eastAsia="zh-CN"/>
        </w:rPr>
        <w:t xml:space="preserve"> just like</w:t>
      </w:r>
      <w:r w:rsidR="00406A8A" w:rsidRPr="004D5334">
        <w:rPr>
          <w:rFonts w:eastAsia="宋体"/>
          <w:lang w:eastAsia="zh-CN"/>
        </w:rPr>
        <w:t xml:space="preserve"> unicast in</w:t>
      </w:r>
      <w:r w:rsidR="001A324D" w:rsidRPr="004D5334">
        <w:rPr>
          <w:rFonts w:eastAsia="宋体"/>
          <w:lang w:eastAsia="zh-CN"/>
        </w:rPr>
        <w:t xml:space="preserve"> legacy</w:t>
      </w:r>
      <w:r w:rsidR="00DE2062" w:rsidRPr="004D5334">
        <w:rPr>
          <w:rFonts w:eastAsia="宋体"/>
          <w:lang w:eastAsia="zh-CN"/>
        </w:rPr>
        <w:t xml:space="preserve">. </w:t>
      </w:r>
    </w:p>
    <w:p w14:paraId="63607140" w14:textId="4ACD807B" w:rsidR="0007112F" w:rsidRDefault="00011B32" w:rsidP="004D5334">
      <w:pPr>
        <w:rPr>
          <w:rFonts w:eastAsia="宋体"/>
          <w:lang w:eastAsia="zh-CN"/>
        </w:rPr>
      </w:pPr>
      <w:r w:rsidRPr="004D5334">
        <w:rPr>
          <w:rFonts w:eastAsia="宋体"/>
          <w:lang w:eastAsia="zh-CN"/>
        </w:rPr>
        <w:t>F</w:t>
      </w:r>
      <w:r w:rsidR="00DE2062" w:rsidRPr="004D5334">
        <w:rPr>
          <w:rFonts w:eastAsia="宋体"/>
          <w:lang w:eastAsia="zh-CN"/>
        </w:rPr>
        <w:t xml:space="preserve">or PTM transmission, </w:t>
      </w:r>
      <w:r w:rsidR="00472F56" w:rsidRPr="004D5334">
        <w:rPr>
          <w:rFonts w:eastAsia="宋体"/>
          <w:lang w:eastAsia="zh-CN"/>
        </w:rPr>
        <w:t xml:space="preserve">when applicable, </w:t>
      </w:r>
      <w:proofErr w:type="spellStart"/>
      <w:r w:rsidR="00472F56" w:rsidRPr="004D5334">
        <w:rPr>
          <w:rFonts w:eastAsia="宋体"/>
          <w:lang w:eastAsia="zh-CN"/>
        </w:rPr>
        <w:t>gNB</w:t>
      </w:r>
      <w:proofErr w:type="spellEnd"/>
      <w:r w:rsidR="00472F56" w:rsidRPr="004D5334">
        <w:rPr>
          <w:rFonts w:eastAsia="宋体"/>
          <w:lang w:eastAsia="zh-CN"/>
        </w:rPr>
        <w:t xml:space="preserve"> can </w:t>
      </w:r>
      <w:r w:rsidR="002133C1" w:rsidRPr="004D5334">
        <w:rPr>
          <w:rFonts w:eastAsia="宋体"/>
          <w:lang w:eastAsia="zh-CN"/>
        </w:rPr>
        <w:t xml:space="preserve">transmit MBS packet via any common </w:t>
      </w:r>
      <w:r w:rsidR="00407B8E">
        <w:rPr>
          <w:rFonts w:eastAsia="宋体"/>
          <w:lang w:eastAsia="zh-CN"/>
        </w:rPr>
        <w:t>serving</w:t>
      </w:r>
      <w:r w:rsidR="00407B8E" w:rsidRPr="004D5334">
        <w:rPr>
          <w:rFonts w:eastAsia="宋体"/>
          <w:lang w:eastAsia="zh-CN"/>
        </w:rPr>
        <w:t xml:space="preserve"> </w:t>
      </w:r>
      <w:r w:rsidR="002133C1" w:rsidRPr="004D5334">
        <w:rPr>
          <w:rFonts w:eastAsia="宋体"/>
          <w:lang w:eastAsia="zh-CN"/>
        </w:rPr>
        <w:t>cell</w:t>
      </w:r>
      <w:r w:rsidR="00523536" w:rsidRPr="004D5334">
        <w:rPr>
          <w:rFonts w:eastAsia="宋体"/>
          <w:lang w:eastAsia="zh-CN"/>
        </w:rPr>
        <w:t>(s)</w:t>
      </w:r>
      <w:r w:rsidR="002133C1" w:rsidRPr="004D5334">
        <w:rPr>
          <w:rFonts w:eastAsia="宋体"/>
          <w:lang w:eastAsia="zh-CN"/>
        </w:rPr>
        <w:t xml:space="preserve"> among the relevant</w:t>
      </w:r>
      <w:r w:rsidR="0094521A" w:rsidRPr="004D5334">
        <w:rPr>
          <w:rFonts w:eastAsia="宋体"/>
          <w:lang w:eastAsia="zh-CN"/>
        </w:rPr>
        <w:t xml:space="preserve"> the group of UEs</w:t>
      </w:r>
      <w:r w:rsidR="00287842" w:rsidRPr="004D5334">
        <w:rPr>
          <w:rFonts w:eastAsia="宋体"/>
          <w:lang w:eastAsia="zh-CN"/>
        </w:rPr>
        <w:t xml:space="preserve">. Similarly, </w:t>
      </w:r>
      <w:proofErr w:type="spellStart"/>
      <w:r w:rsidR="00287842" w:rsidRPr="004D5334">
        <w:rPr>
          <w:rFonts w:eastAsia="宋体"/>
          <w:lang w:eastAsia="zh-CN"/>
        </w:rPr>
        <w:t>gNB</w:t>
      </w:r>
      <w:proofErr w:type="spellEnd"/>
      <w:r w:rsidR="00287842" w:rsidRPr="004D5334">
        <w:rPr>
          <w:rFonts w:eastAsia="宋体"/>
          <w:lang w:eastAsia="zh-CN"/>
        </w:rPr>
        <w:t xml:space="preserve"> may decide to adopt CA or CA based duplication to </w:t>
      </w:r>
      <w:r w:rsidR="00674F7F" w:rsidRPr="004D5334">
        <w:rPr>
          <w:rFonts w:eastAsia="宋体"/>
          <w:lang w:eastAsia="zh-CN"/>
        </w:rPr>
        <w:t xml:space="preserve">transmit packets </w:t>
      </w:r>
      <w:r w:rsidR="00523536" w:rsidRPr="004D5334">
        <w:rPr>
          <w:rFonts w:eastAsia="宋体"/>
          <w:lang w:eastAsia="zh-CN"/>
        </w:rPr>
        <w:t xml:space="preserve">to the relevant group of UEs. </w:t>
      </w:r>
    </w:p>
    <w:p w14:paraId="164522E3" w14:textId="4D1C2283" w:rsidR="00776E10" w:rsidRPr="004D5334" w:rsidRDefault="00776E10" w:rsidP="004D5334">
      <w:pPr>
        <w:rPr>
          <w:rFonts w:eastAsiaTheme="minorEastAsia"/>
        </w:rPr>
      </w:pPr>
      <w:r>
        <w:rPr>
          <w:rFonts w:eastAsia="宋体"/>
          <w:lang w:eastAsia="zh-CN"/>
        </w:rPr>
        <w:t xml:space="preserve">Considering the limited time in WI, RAN2 is suggested to at least support CA and CA-based duplication for PTP mode as in legacy unicast, and can FFS CA and CA-based duplication for PTM if time allows. </w:t>
      </w:r>
    </w:p>
    <w:p w14:paraId="6C05A19B" w14:textId="77777777" w:rsidR="00776E10" w:rsidRDefault="00776E10" w:rsidP="002133C1">
      <w:pPr>
        <w:pStyle w:val="Proposal"/>
        <w:rPr>
          <w:rFonts w:eastAsiaTheme="minorEastAsia"/>
        </w:rPr>
      </w:pPr>
      <w:bookmarkStart w:id="13" w:name="_Toc67928266"/>
      <w:r w:rsidRPr="00776E10">
        <w:rPr>
          <w:rFonts w:eastAsiaTheme="minorEastAsia"/>
        </w:rPr>
        <w:t>RAN2 is suggested to at least support CA and CA-based duplication for PTP mode as in legacy unicast</w:t>
      </w:r>
      <w:r>
        <w:rPr>
          <w:rFonts w:eastAsiaTheme="minorEastAsia"/>
        </w:rPr>
        <w:t>.</w:t>
      </w:r>
      <w:bookmarkEnd w:id="13"/>
      <w:r w:rsidRPr="00776E10">
        <w:rPr>
          <w:rFonts w:eastAsiaTheme="minorEastAsia"/>
        </w:rPr>
        <w:t xml:space="preserve"> </w:t>
      </w:r>
    </w:p>
    <w:p w14:paraId="05E599F7" w14:textId="4B64D2BB" w:rsidR="0007112F" w:rsidRPr="0007112F" w:rsidRDefault="00776E10" w:rsidP="002133C1">
      <w:pPr>
        <w:pStyle w:val="Proposal"/>
        <w:rPr>
          <w:rFonts w:eastAsiaTheme="minorEastAsia"/>
        </w:rPr>
      </w:pPr>
      <w:bookmarkStart w:id="14" w:name="_Toc67928267"/>
      <w:r w:rsidRPr="00776E10">
        <w:rPr>
          <w:rFonts w:eastAsiaTheme="minorEastAsia"/>
        </w:rPr>
        <w:t>FFS CA and CA-based duplication for PTM if time allows.</w:t>
      </w:r>
      <w:bookmarkEnd w:id="14"/>
    </w:p>
    <w:p w14:paraId="14F2153D" w14:textId="77777777" w:rsidR="0007112F" w:rsidRDefault="0007112F" w:rsidP="00A510D3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7E0C4F67" w:rsidR="00F03CC1" w:rsidRPr="00B257A3" w:rsidRDefault="00430A49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</w:t>
      </w:r>
      <w:r w:rsidR="00F03CC1">
        <w:rPr>
          <w:rFonts w:eastAsiaTheme="minorEastAsia" w:cs="Arial"/>
          <w:lang w:eastAsia="zh-CN"/>
        </w:rPr>
        <w:t xml:space="preserve">e </w:t>
      </w:r>
      <w:r>
        <w:rPr>
          <w:rFonts w:eastAsiaTheme="minorEastAsia" w:cs="Arial"/>
          <w:lang w:eastAsia="zh-CN"/>
        </w:rPr>
        <w:t>observe</w:t>
      </w:r>
      <w:r w:rsidR="00F03CC1">
        <w:rPr>
          <w:rFonts w:eastAsiaTheme="minorEastAsia" w:cs="Arial"/>
          <w:lang w:eastAsia="zh-CN"/>
        </w:rPr>
        <w:t>:</w:t>
      </w:r>
    </w:p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184678C8" w14:textId="77777777" w:rsidR="000161EA" w:rsidRPr="000161EA" w:rsidRDefault="000161EA" w:rsidP="000161EA">
      <w:pPr>
        <w:pStyle w:val="Observation"/>
        <w:numPr>
          <w:ilvl w:val="0"/>
          <w:numId w:val="12"/>
        </w:numPr>
        <w:rPr>
          <w:rFonts w:eastAsiaTheme="minorEastAsia"/>
        </w:rPr>
      </w:pPr>
      <w:r w:rsidRPr="000161EA">
        <w:rPr>
          <w:rFonts w:eastAsiaTheme="minorEastAsia"/>
        </w:rPr>
        <w:t xml:space="preserve">RAN 1 supports HARQ feedback for multicast, e.g. UE specific ACK/NACK based or NACK-only based. </w:t>
      </w:r>
    </w:p>
    <w:p w14:paraId="0C472746" w14:textId="592FC286" w:rsidR="003D377D" w:rsidRDefault="00D11919" w:rsidP="000161EA">
      <w:pPr>
        <w:pStyle w:val="aff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B3DC787" w14:textId="50DBA358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5878444F" w14:textId="77777777" w:rsidR="00250DC8" w:rsidRPr="00250DC8" w:rsidRDefault="00250DC8" w:rsidP="00250DC8">
      <w:pPr>
        <w:pStyle w:val="Proposal"/>
        <w:numPr>
          <w:ilvl w:val="0"/>
          <w:numId w:val="13"/>
        </w:numPr>
        <w:rPr>
          <w:rFonts w:eastAsiaTheme="minorEastAsia"/>
        </w:rPr>
      </w:pPr>
      <w:r w:rsidRPr="00250DC8">
        <w:rPr>
          <w:rFonts w:eastAsiaTheme="minorEastAsia"/>
        </w:rPr>
        <w:t xml:space="preserve">RAN2 waits for RAN1 progress before discussing whether/how to provide multicast HARQ configuration for enabling/disabling HARQ-ACK feedback. </w:t>
      </w:r>
    </w:p>
    <w:p w14:paraId="18E17A6C" w14:textId="77777777" w:rsidR="00250DC8" w:rsidRDefault="00250DC8" w:rsidP="00250DC8">
      <w:pPr>
        <w:pStyle w:val="Proposal"/>
        <w:rPr>
          <w:rFonts w:eastAsiaTheme="minorEastAsia"/>
        </w:rPr>
      </w:pPr>
      <w:r>
        <w:rPr>
          <w:rFonts w:eastAsiaTheme="minorEastAsia"/>
        </w:rPr>
        <w:t>RAN2 considers the following alternatives for HARQ process design for MBS PTM transmission</w:t>
      </w:r>
    </w:p>
    <w:p w14:paraId="1D222E0B" w14:textId="77777777" w:rsidR="00250DC8" w:rsidRDefault="00250DC8" w:rsidP="00250DC8">
      <w:pPr>
        <w:pStyle w:val="Proposal"/>
        <w:numPr>
          <w:ilvl w:val="1"/>
          <w:numId w:val="5"/>
        </w:numPr>
        <w:rPr>
          <w:rFonts w:eastAsiaTheme="minorEastAsia"/>
        </w:rPr>
      </w:pPr>
      <w:r>
        <w:rPr>
          <w:rFonts w:eastAsiaTheme="minorEastAsia"/>
        </w:rPr>
        <w:t>As in legacy leave it upon implementation to identify common HARQ process available among all relevant UEs</w:t>
      </w:r>
    </w:p>
    <w:p w14:paraId="434D274D" w14:textId="77777777" w:rsidR="00250DC8" w:rsidRDefault="00250DC8" w:rsidP="00250DC8">
      <w:pPr>
        <w:pStyle w:val="Proposal"/>
        <w:numPr>
          <w:ilvl w:val="1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Support the case that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may assign an MBS packet and a non-MBS packet to the same HARQ process in DL, and extra indicator is needed to distinguish different TBs assigned to the same HARQ process.</w:t>
      </w:r>
    </w:p>
    <w:p w14:paraId="01E97D82" w14:textId="77777777" w:rsidR="00250DC8" w:rsidRDefault="00250DC8" w:rsidP="00250DC8">
      <w:pPr>
        <w:pStyle w:val="Proposal"/>
        <w:numPr>
          <w:ilvl w:val="1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Introduce MBS dedicated HARQ process(es) to avoid HARQ process collision against non-MBS services. </w:t>
      </w:r>
    </w:p>
    <w:p w14:paraId="4CEE0ED0" w14:textId="77777777" w:rsidR="00874B12" w:rsidRDefault="00874B12" w:rsidP="00874B12">
      <w:pPr>
        <w:pStyle w:val="Proposal"/>
        <w:rPr>
          <w:rFonts w:eastAsiaTheme="minorEastAsia"/>
        </w:rPr>
      </w:pPr>
      <w:r>
        <w:rPr>
          <w:rFonts w:eastAsiaTheme="minorEastAsia"/>
        </w:rPr>
        <w:t xml:space="preserve">RAN2 is suggested to agree on option a, otherwise RAN2 shall consult RAN1 before agreeing option b or option c. </w:t>
      </w:r>
    </w:p>
    <w:p w14:paraId="63BB15EE" w14:textId="77777777" w:rsidR="00874B12" w:rsidRDefault="00874B12" w:rsidP="00874B12">
      <w:pPr>
        <w:pStyle w:val="Proposal"/>
        <w:rPr>
          <w:rFonts w:eastAsiaTheme="minorEastAsia"/>
        </w:rPr>
      </w:pPr>
      <w:r w:rsidRPr="00776E10">
        <w:rPr>
          <w:rFonts w:eastAsiaTheme="minorEastAsia"/>
        </w:rPr>
        <w:t>RAN2 is suggested to at least support CA and CA-based duplication for PTP mode as in legacy unicast</w:t>
      </w:r>
      <w:r>
        <w:rPr>
          <w:rFonts w:eastAsiaTheme="minorEastAsia"/>
        </w:rPr>
        <w:t>.</w:t>
      </w:r>
      <w:r w:rsidRPr="00776E10">
        <w:rPr>
          <w:rFonts w:eastAsiaTheme="minorEastAsia"/>
        </w:rPr>
        <w:t xml:space="preserve"> </w:t>
      </w:r>
    </w:p>
    <w:p w14:paraId="1B453988" w14:textId="77777777" w:rsidR="00874B12" w:rsidRPr="0007112F" w:rsidRDefault="00874B12" w:rsidP="00874B12">
      <w:pPr>
        <w:pStyle w:val="Proposal"/>
        <w:rPr>
          <w:rFonts w:eastAsiaTheme="minorEastAsia"/>
        </w:rPr>
      </w:pPr>
      <w:r w:rsidRPr="00776E10">
        <w:rPr>
          <w:rFonts w:eastAsiaTheme="minorEastAsia"/>
        </w:rPr>
        <w:t>FFS CA and CA-based duplication for PTM if time allows.</w:t>
      </w:r>
    </w:p>
    <w:p w14:paraId="433300D9" w14:textId="50AFF4AC" w:rsidR="00D22C62" w:rsidRPr="000C5FC9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sectPr w:rsidR="00D22C62" w:rsidRPr="000C5F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08E32" w14:textId="77777777" w:rsidR="008B72EA" w:rsidRDefault="008B72EA">
      <w:pPr>
        <w:spacing w:after="0"/>
      </w:pPr>
      <w:r>
        <w:separator/>
      </w:r>
    </w:p>
  </w:endnote>
  <w:endnote w:type="continuationSeparator" w:id="0">
    <w:p w14:paraId="19BC42A9" w14:textId="77777777" w:rsidR="008B72EA" w:rsidRDefault="008B72EA">
      <w:pPr>
        <w:spacing w:after="0"/>
      </w:pPr>
      <w:r>
        <w:continuationSeparator/>
      </w:r>
    </w:p>
  </w:endnote>
  <w:endnote w:type="continuationNotice" w:id="1">
    <w:p w14:paraId="0CDC57A5" w14:textId="77777777" w:rsidR="008B72EA" w:rsidRDefault="008B72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BC555" w14:textId="77777777" w:rsidR="008B72EA" w:rsidRDefault="008B72EA">
      <w:pPr>
        <w:spacing w:after="0"/>
      </w:pPr>
      <w:r>
        <w:separator/>
      </w:r>
    </w:p>
  </w:footnote>
  <w:footnote w:type="continuationSeparator" w:id="0">
    <w:p w14:paraId="0AC4366E" w14:textId="77777777" w:rsidR="008B72EA" w:rsidRDefault="008B72EA">
      <w:pPr>
        <w:spacing w:after="0"/>
      </w:pPr>
      <w:r>
        <w:continuationSeparator/>
      </w:r>
    </w:p>
  </w:footnote>
  <w:footnote w:type="continuationNotice" w:id="1">
    <w:p w14:paraId="64788987" w14:textId="77777777" w:rsidR="008B72EA" w:rsidRDefault="008B72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6186"/>
    <w:rsid w:val="00006236"/>
    <w:rsid w:val="000104C6"/>
    <w:rsid w:val="00010B23"/>
    <w:rsid w:val="00011B32"/>
    <w:rsid w:val="0001447C"/>
    <w:rsid w:val="000152BF"/>
    <w:rsid w:val="00015439"/>
    <w:rsid w:val="00015561"/>
    <w:rsid w:val="000161EA"/>
    <w:rsid w:val="00016F2D"/>
    <w:rsid w:val="00017F23"/>
    <w:rsid w:val="00023E1B"/>
    <w:rsid w:val="00025166"/>
    <w:rsid w:val="0002710A"/>
    <w:rsid w:val="0002751E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3A56"/>
    <w:rsid w:val="00044ACC"/>
    <w:rsid w:val="00044D43"/>
    <w:rsid w:val="00044D58"/>
    <w:rsid w:val="00045418"/>
    <w:rsid w:val="000455D1"/>
    <w:rsid w:val="00046BB2"/>
    <w:rsid w:val="00050EE9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60B9"/>
    <w:rsid w:val="00066263"/>
    <w:rsid w:val="00066282"/>
    <w:rsid w:val="00066B30"/>
    <w:rsid w:val="0006710A"/>
    <w:rsid w:val="0007112F"/>
    <w:rsid w:val="0007222A"/>
    <w:rsid w:val="00073254"/>
    <w:rsid w:val="00073385"/>
    <w:rsid w:val="00075387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AA3"/>
    <w:rsid w:val="0008704B"/>
    <w:rsid w:val="00090F1D"/>
    <w:rsid w:val="000933D3"/>
    <w:rsid w:val="000957C6"/>
    <w:rsid w:val="00095F23"/>
    <w:rsid w:val="00096638"/>
    <w:rsid w:val="00096F96"/>
    <w:rsid w:val="000974B1"/>
    <w:rsid w:val="00097AFE"/>
    <w:rsid w:val="000A15E0"/>
    <w:rsid w:val="000A31C9"/>
    <w:rsid w:val="000A4924"/>
    <w:rsid w:val="000A52FF"/>
    <w:rsid w:val="000B0645"/>
    <w:rsid w:val="000B13AB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6D1"/>
    <w:rsid w:val="000C5AB1"/>
    <w:rsid w:val="000C5FC9"/>
    <w:rsid w:val="000C6343"/>
    <w:rsid w:val="000C6D5C"/>
    <w:rsid w:val="000C6D99"/>
    <w:rsid w:val="000C6EE5"/>
    <w:rsid w:val="000C6FFA"/>
    <w:rsid w:val="000C7254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39DA"/>
    <w:rsid w:val="000F433E"/>
    <w:rsid w:val="000F6242"/>
    <w:rsid w:val="00100365"/>
    <w:rsid w:val="0010107C"/>
    <w:rsid w:val="00102032"/>
    <w:rsid w:val="001033B4"/>
    <w:rsid w:val="00104FF1"/>
    <w:rsid w:val="001053B7"/>
    <w:rsid w:val="001061B5"/>
    <w:rsid w:val="0011026A"/>
    <w:rsid w:val="00112B44"/>
    <w:rsid w:val="00115FF7"/>
    <w:rsid w:val="00117BBA"/>
    <w:rsid w:val="0012011D"/>
    <w:rsid w:val="00120199"/>
    <w:rsid w:val="001231C3"/>
    <w:rsid w:val="00123BD6"/>
    <w:rsid w:val="00123FF4"/>
    <w:rsid w:val="0012480F"/>
    <w:rsid w:val="00126817"/>
    <w:rsid w:val="00126DE3"/>
    <w:rsid w:val="001307B0"/>
    <w:rsid w:val="0013096F"/>
    <w:rsid w:val="00131266"/>
    <w:rsid w:val="001313AB"/>
    <w:rsid w:val="00132AD1"/>
    <w:rsid w:val="001335D9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975"/>
    <w:rsid w:val="00146E02"/>
    <w:rsid w:val="00147072"/>
    <w:rsid w:val="0015034F"/>
    <w:rsid w:val="00150518"/>
    <w:rsid w:val="001524A5"/>
    <w:rsid w:val="00154EFB"/>
    <w:rsid w:val="00160B27"/>
    <w:rsid w:val="00161886"/>
    <w:rsid w:val="00161CB4"/>
    <w:rsid w:val="00162DE8"/>
    <w:rsid w:val="001630DF"/>
    <w:rsid w:val="00163EF4"/>
    <w:rsid w:val="00166A57"/>
    <w:rsid w:val="00167852"/>
    <w:rsid w:val="0017021F"/>
    <w:rsid w:val="00170416"/>
    <w:rsid w:val="001714C1"/>
    <w:rsid w:val="00171E9E"/>
    <w:rsid w:val="001751D0"/>
    <w:rsid w:val="001778C2"/>
    <w:rsid w:val="00180BE7"/>
    <w:rsid w:val="0018196B"/>
    <w:rsid w:val="00182C64"/>
    <w:rsid w:val="001835AC"/>
    <w:rsid w:val="001835CB"/>
    <w:rsid w:val="00183C1A"/>
    <w:rsid w:val="00184D79"/>
    <w:rsid w:val="00185C8F"/>
    <w:rsid w:val="001863B7"/>
    <w:rsid w:val="001875CA"/>
    <w:rsid w:val="00191BCF"/>
    <w:rsid w:val="001920E5"/>
    <w:rsid w:val="00194427"/>
    <w:rsid w:val="001959BB"/>
    <w:rsid w:val="001963FC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D173C"/>
    <w:rsid w:val="001D17FA"/>
    <w:rsid w:val="001D2049"/>
    <w:rsid w:val="001D23DC"/>
    <w:rsid w:val="001D2903"/>
    <w:rsid w:val="001D2ABC"/>
    <w:rsid w:val="001D3FCD"/>
    <w:rsid w:val="001D71F9"/>
    <w:rsid w:val="001D73DD"/>
    <w:rsid w:val="001E11DA"/>
    <w:rsid w:val="001E1F5C"/>
    <w:rsid w:val="001E2093"/>
    <w:rsid w:val="001E2BDD"/>
    <w:rsid w:val="001E33E4"/>
    <w:rsid w:val="001E4F0E"/>
    <w:rsid w:val="001E5034"/>
    <w:rsid w:val="001E6895"/>
    <w:rsid w:val="001E6DAB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6F19"/>
    <w:rsid w:val="002574AD"/>
    <w:rsid w:val="002603ED"/>
    <w:rsid w:val="00260EE4"/>
    <w:rsid w:val="00261844"/>
    <w:rsid w:val="00263C4C"/>
    <w:rsid w:val="002645E2"/>
    <w:rsid w:val="00264AD8"/>
    <w:rsid w:val="00264C3A"/>
    <w:rsid w:val="00265959"/>
    <w:rsid w:val="002672F8"/>
    <w:rsid w:val="00267A07"/>
    <w:rsid w:val="002701EE"/>
    <w:rsid w:val="00271CFF"/>
    <w:rsid w:val="00271ED9"/>
    <w:rsid w:val="00273123"/>
    <w:rsid w:val="00273C6B"/>
    <w:rsid w:val="00273DAF"/>
    <w:rsid w:val="00274891"/>
    <w:rsid w:val="002751D9"/>
    <w:rsid w:val="00276F7B"/>
    <w:rsid w:val="0027751A"/>
    <w:rsid w:val="00277CC9"/>
    <w:rsid w:val="00282DA6"/>
    <w:rsid w:val="00283E0E"/>
    <w:rsid w:val="002858F3"/>
    <w:rsid w:val="00287842"/>
    <w:rsid w:val="00290100"/>
    <w:rsid w:val="00290E4D"/>
    <w:rsid w:val="00290FA7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A7FD1"/>
    <w:rsid w:val="002B26D2"/>
    <w:rsid w:val="002B3227"/>
    <w:rsid w:val="002B778A"/>
    <w:rsid w:val="002B79A6"/>
    <w:rsid w:val="002C0982"/>
    <w:rsid w:val="002C4CD3"/>
    <w:rsid w:val="002C6CC2"/>
    <w:rsid w:val="002D0681"/>
    <w:rsid w:val="002D1332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47A"/>
    <w:rsid w:val="002E2DB8"/>
    <w:rsid w:val="002E2FF9"/>
    <w:rsid w:val="002E400B"/>
    <w:rsid w:val="002E43B0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73B4"/>
    <w:rsid w:val="0030028B"/>
    <w:rsid w:val="00301FCF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1A1C"/>
    <w:rsid w:val="0034206D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712A"/>
    <w:rsid w:val="00362B9A"/>
    <w:rsid w:val="0036354C"/>
    <w:rsid w:val="00363E36"/>
    <w:rsid w:val="00363F4D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83175"/>
    <w:rsid w:val="00383545"/>
    <w:rsid w:val="00384100"/>
    <w:rsid w:val="0038675F"/>
    <w:rsid w:val="00390BAA"/>
    <w:rsid w:val="00391FCF"/>
    <w:rsid w:val="00392F43"/>
    <w:rsid w:val="00393F6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6944"/>
    <w:rsid w:val="003E73ED"/>
    <w:rsid w:val="003E7C6A"/>
    <w:rsid w:val="003F24B2"/>
    <w:rsid w:val="003F2E16"/>
    <w:rsid w:val="003F41D0"/>
    <w:rsid w:val="003F4968"/>
    <w:rsid w:val="003F4B95"/>
    <w:rsid w:val="003F6601"/>
    <w:rsid w:val="003F6D7D"/>
    <w:rsid w:val="003F6D9A"/>
    <w:rsid w:val="003F6FEC"/>
    <w:rsid w:val="00400AD3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3283"/>
    <w:rsid w:val="0041364A"/>
    <w:rsid w:val="00413999"/>
    <w:rsid w:val="0041418E"/>
    <w:rsid w:val="00414902"/>
    <w:rsid w:val="004156CD"/>
    <w:rsid w:val="004213FC"/>
    <w:rsid w:val="0042214C"/>
    <w:rsid w:val="00422D42"/>
    <w:rsid w:val="00423E17"/>
    <w:rsid w:val="00424105"/>
    <w:rsid w:val="00424BB6"/>
    <w:rsid w:val="0042544B"/>
    <w:rsid w:val="00425FCA"/>
    <w:rsid w:val="004262EA"/>
    <w:rsid w:val="00427A11"/>
    <w:rsid w:val="00430481"/>
    <w:rsid w:val="00430A49"/>
    <w:rsid w:val="0043179F"/>
    <w:rsid w:val="00432C3F"/>
    <w:rsid w:val="00433500"/>
    <w:rsid w:val="00433E6B"/>
    <w:rsid w:val="00433F71"/>
    <w:rsid w:val="00434D7E"/>
    <w:rsid w:val="004376E8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C61"/>
    <w:rsid w:val="00450F7A"/>
    <w:rsid w:val="004529DC"/>
    <w:rsid w:val="004532B9"/>
    <w:rsid w:val="0045364D"/>
    <w:rsid w:val="0045424B"/>
    <w:rsid w:val="004559D0"/>
    <w:rsid w:val="004563A5"/>
    <w:rsid w:val="00457C4D"/>
    <w:rsid w:val="00461912"/>
    <w:rsid w:val="00462A10"/>
    <w:rsid w:val="004630CD"/>
    <w:rsid w:val="004633F8"/>
    <w:rsid w:val="004637F8"/>
    <w:rsid w:val="00463C79"/>
    <w:rsid w:val="0046511B"/>
    <w:rsid w:val="0046652C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6F46"/>
    <w:rsid w:val="00477645"/>
    <w:rsid w:val="004804D6"/>
    <w:rsid w:val="004806E9"/>
    <w:rsid w:val="004817E4"/>
    <w:rsid w:val="00481F35"/>
    <w:rsid w:val="00482ABA"/>
    <w:rsid w:val="00483819"/>
    <w:rsid w:val="004844D3"/>
    <w:rsid w:val="00484529"/>
    <w:rsid w:val="00485DF9"/>
    <w:rsid w:val="004870CB"/>
    <w:rsid w:val="0049057F"/>
    <w:rsid w:val="00490BC9"/>
    <w:rsid w:val="00490EFC"/>
    <w:rsid w:val="0049139D"/>
    <w:rsid w:val="00491E7E"/>
    <w:rsid w:val="00493612"/>
    <w:rsid w:val="00494A24"/>
    <w:rsid w:val="00494AFE"/>
    <w:rsid w:val="00496647"/>
    <w:rsid w:val="004A179D"/>
    <w:rsid w:val="004A2339"/>
    <w:rsid w:val="004A40B4"/>
    <w:rsid w:val="004A5D8D"/>
    <w:rsid w:val="004A5FA8"/>
    <w:rsid w:val="004A65B1"/>
    <w:rsid w:val="004B046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67A"/>
    <w:rsid w:val="004C1750"/>
    <w:rsid w:val="004C2ED1"/>
    <w:rsid w:val="004C4F41"/>
    <w:rsid w:val="004C53EA"/>
    <w:rsid w:val="004C7A5B"/>
    <w:rsid w:val="004D22A9"/>
    <w:rsid w:val="004D485E"/>
    <w:rsid w:val="004D4FF3"/>
    <w:rsid w:val="004D5334"/>
    <w:rsid w:val="004D550F"/>
    <w:rsid w:val="004D5B59"/>
    <w:rsid w:val="004D6222"/>
    <w:rsid w:val="004D70E3"/>
    <w:rsid w:val="004D777A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395"/>
    <w:rsid w:val="004F28E7"/>
    <w:rsid w:val="004F2F8C"/>
    <w:rsid w:val="004F3FD1"/>
    <w:rsid w:val="004F53BF"/>
    <w:rsid w:val="004F54D6"/>
    <w:rsid w:val="004F5D1B"/>
    <w:rsid w:val="004F7116"/>
    <w:rsid w:val="004F78AE"/>
    <w:rsid w:val="004F7975"/>
    <w:rsid w:val="00501CBC"/>
    <w:rsid w:val="00503F31"/>
    <w:rsid w:val="00504A81"/>
    <w:rsid w:val="0050544D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6A09"/>
    <w:rsid w:val="00557E54"/>
    <w:rsid w:val="00560479"/>
    <w:rsid w:val="00566D1E"/>
    <w:rsid w:val="005706DE"/>
    <w:rsid w:val="00570E77"/>
    <w:rsid w:val="00571043"/>
    <w:rsid w:val="00571E21"/>
    <w:rsid w:val="00572317"/>
    <w:rsid w:val="005727FD"/>
    <w:rsid w:val="00573519"/>
    <w:rsid w:val="00573DED"/>
    <w:rsid w:val="00574002"/>
    <w:rsid w:val="005746EE"/>
    <w:rsid w:val="00575B1E"/>
    <w:rsid w:val="005767E1"/>
    <w:rsid w:val="00580C42"/>
    <w:rsid w:val="00580FD3"/>
    <w:rsid w:val="00581C84"/>
    <w:rsid w:val="00585A38"/>
    <w:rsid w:val="005911CD"/>
    <w:rsid w:val="005939B9"/>
    <w:rsid w:val="00593D85"/>
    <w:rsid w:val="0059666D"/>
    <w:rsid w:val="00597648"/>
    <w:rsid w:val="00597B8D"/>
    <w:rsid w:val="005A0835"/>
    <w:rsid w:val="005A1A2F"/>
    <w:rsid w:val="005A1B30"/>
    <w:rsid w:val="005A39F3"/>
    <w:rsid w:val="005A41A1"/>
    <w:rsid w:val="005A69CB"/>
    <w:rsid w:val="005A7864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1BE"/>
    <w:rsid w:val="005C7C5B"/>
    <w:rsid w:val="005D321C"/>
    <w:rsid w:val="005D429B"/>
    <w:rsid w:val="005D495F"/>
    <w:rsid w:val="005D582C"/>
    <w:rsid w:val="005D650B"/>
    <w:rsid w:val="005E1425"/>
    <w:rsid w:val="005E1CF6"/>
    <w:rsid w:val="005E2B1D"/>
    <w:rsid w:val="005E4B22"/>
    <w:rsid w:val="005E6255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042CC"/>
    <w:rsid w:val="006101A0"/>
    <w:rsid w:val="00613107"/>
    <w:rsid w:val="00613CF0"/>
    <w:rsid w:val="00613F59"/>
    <w:rsid w:val="006149FE"/>
    <w:rsid w:val="00614ABD"/>
    <w:rsid w:val="00614F8D"/>
    <w:rsid w:val="006173C9"/>
    <w:rsid w:val="00620B9E"/>
    <w:rsid w:val="00621FBD"/>
    <w:rsid w:val="00622113"/>
    <w:rsid w:val="00624243"/>
    <w:rsid w:val="006255E1"/>
    <w:rsid w:val="0062790C"/>
    <w:rsid w:val="00627BC6"/>
    <w:rsid w:val="006302A9"/>
    <w:rsid w:val="006305FC"/>
    <w:rsid w:val="00630E0F"/>
    <w:rsid w:val="00632A88"/>
    <w:rsid w:val="00632C6B"/>
    <w:rsid w:val="006332DF"/>
    <w:rsid w:val="00633451"/>
    <w:rsid w:val="006337C0"/>
    <w:rsid w:val="006339FD"/>
    <w:rsid w:val="00633B86"/>
    <w:rsid w:val="00633ED2"/>
    <w:rsid w:val="0063665D"/>
    <w:rsid w:val="00637171"/>
    <w:rsid w:val="0064077F"/>
    <w:rsid w:val="0064090A"/>
    <w:rsid w:val="00640F09"/>
    <w:rsid w:val="00642602"/>
    <w:rsid w:val="00642C46"/>
    <w:rsid w:val="00643D9A"/>
    <w:rsid w:val="00644E10"/>
    <w:rsid w:val="0064575B"/>
    <w:rsid w:val="006477EB"/>
    <w:rsid w:val="00647FDE"/>
    <w:rsid w:val="006534E5"/>
    <w:rsid w:val="00654086"/>
    <w:rsid w:val="0065425F"/>
    <w:rsid w:val="00655AD0"/>
    <w:rsid w:val="00655DC0"/>
    <w:rsid w:val="00657B97"/>
    <w:rsid w:val="00660D7E"/>
    <w:rsid w:val="00666432"/>
    <w:rsid w:val="00671A76"/>
    <w:rsid w:val="0067262A"/>
    <w:rsid w:val="00673C3C"/>
    <w:rsid w:val="00673F3F"/>
    <w:rsid w:val="00673F64"/>
    <w:rsid w:val="00674663"/>
    <w:rsid w:val="006749CD"/>
    <w:rsid w:val="00674F7F"/>
    <w:rsid w:val="0067551B"/>
    <w:rsid w:val="00675B8B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A0D"/>
    <w:rsid w:val="006A31C8"/>
    <w:rsid w:val="006A3E68"/>
    <w:rsid w:val="006A464E"/>
    <w:rsid w:val="006A55B7"/>
    <w:rsid w:val="006A58AF"/>
    <w:rsid w:val="006A5E2A"/>
    <w:rsid w:val="006A5F4F"/>
    <w:rsid w:val="006A63F4"/>
    <w:rsid w:val="006B17F4"/>
    <w:rsid w:val="006B1A65"/>
    <w:rsid w:val="006B25BA"/>
    <w:rsid w:val="006B3CC6"/>
    <w:rsid w:val="006B4A30"/>
    <w:rsid w:val="006B509B"/>
    <w:rsid w:val="006C05DA"/>
    <w:rsid w:val="006C10D2"/>
    <w:rsid w:val="006C1FBE"/>
    <w:rsid w:val="006C3623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1DD6"/>
    <w:rsid w:val="006E2882"/>
    <w:rsid w:val="006E53DB"/>
    <w:rsid w:val="006E53EB"/>
    <w:rsid w:val="006E6460"/>
    <w:rsid w:val="006E70E9"/>
    <w:rsid w:val="006E7348"/>
    <w:rsid w:val="006E7646"/>
    <w:rsid w:val="006E786E"/>
    <w:rsid w:val="006E7CFD"/>
    <w:rsid w:val="006E7D74"/>
    <w:rsid w:val="006F00EC"/>
    <w:rsid w:val="006F3C57"/>
    <w:rsid w:val="006F4C93"/>
    <w:rsid w:val="006F5A9E"/>
    <w:rsid w:val="006F5C26"/>
    <w:rsid w:val="006F6144"/>
    <w:rsid w:val="00700824"/>
    <w:rsid w:val="00701B6D"/>
    <w:rsid w:val="00701E6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5871"/>
    <w:rsid w:val="00716514"/>
    <w:rsid w:val="00717A41"/>
    <w:rsid w:val="007204FA"/>
    <w:rsid w:val="00720D1E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1A11"/>
    <w:rsid w:val="00732AFF"/>
    <w:rsid w:val="0073401C"/>
    <w:rsid w:val="00734651"/>
    <w:rsid w:val="00735CA3"/>
    <w:rsid w:val="007373BF"/>
    <w:rsid w:val="00737A23"/>
    <w:rsid w:val="00737D0C"/>
    <w:rsid w:val="00741C8A"/>
    <w:rsid w:val="00743D31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76C0B"/>
    <w:rsid w:val="00776E10"/>
    <w:rsid w:val="00780E7D"/>
    <w:rsid w:val="0078205F"/>
    <w:rsid w:val="00783B77"/>
    <w:rsid w:val="0078580F"/>
    <w:rsid w:val="0078613B"/>
    <w:rsid w:val="00786339"/>
    <w:rsid w:val="007911A9"/>
    <w:rsid w:val="00791514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4050"/>
    <w:rsid w:val="007A5112"/>
    <w:rsid w:val="007A53B6"/>
    <w:rsid w:val="007A58A6"/>
    <w:rsid w:val="007A5F4A"/>
    <w:rsid w:val="007A5FF6"/>
    <w:rsid w:val="007A65C0"/>
    <w:rsid w:val="007B0268"/>
    <w:rsid w:val="007B1598"/>
    <w:rsid w:val="007B2818"/>
    <w:rsid w:val="007B65DD"/>
    <w:rsid w:val="007B75C3"/>
    <w:rsid w:val="007B7CCB"/>
    <w:rsid w:val="007C0072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22EF"/>
    <w:rsid w:val="007D31DD"/>
    <w:rsid w:val="007D349F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5B4B"/>
    <w:rsid w:val="007E6A97"/>
    <w:rsid w:val="007E6AEB"/>
    <w:rsid w:val="007E76E0"/>
    <w:rsid w:val="007F449E"/>
    <w:rsid w:val="007F4F92"/>
    <w:rsid w:val="007F5630"/>
    <w:rsid w:val="007F5930"/>
    <w:rsid w:val="007F6F4A"/>
    <w:rsid w:val="007F77B2"/>
    <w:rsid w:val="00800891"/>
    <w:rsid w:val="0080142E"/>
    <w:rsid w:val="0080258B"/>
    <w:rsid w:val="008036CF"/>
    <w:rsid w:val="00803B03"/>
    <w:rsid w:val="00804A90"/>
    <w:rsid w:val="0080590D"/>
    <w:rsid w:val="00807E71"/>
    <w:rsid w:val="00810FDD"/>
    <w:rsid w:val="008111D8"/>
    <w:rsid w:val="00813334"/>
    <w:rsid w:val="008137C5"/>
    <w:rsid w:val="00813CC1"/>
    <w:rsid w:val="00814AFA"/>
    <w:rsid w:val="00814BC3"/>
    <w:rsid w:val="008161E4"/>
    <w:rsid w:val="0081793E"/>
    <w:rsid w:val="00820AB5"/>
    <w:rsid w:val="0082171F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1F16"/>
    <w:rsid w:val="00843479"/>
    <w:rsid w:val="00845303"/>
    <w:rsid w:val="008471A8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33AF"/>
    <w:rsid w:val="00883C38"/>
    <w:rsid w:val="008842A9"/>
    <w:rsid w:val="0088430D"/>
    <w:rsid w:val="00884686"/>
    <w:rsid w:val="00884BC8"/>
    <w:rsid w:val="00884BE4"/>
    <w:rsid w:val="0088587F"/>
    <w:rsid w:val="008913F2"/>
    <w:rsid w:val="008919F7"/>
    <w:rsid w:val="008927F9"/>
    <w:rsid w:val="00894BDD"/>
    <w:rsid w:val="00895C6D"/>
    <w:rsid w:val="00896457"/>
    <w:rsid w:val="0089674B"/>
    <w:rsid w:val="00897C1D"/>
    <w:rsid w:val="008A26D4"/>
    <w:rsid w:val="008A3ED6"/>
    <w:rsid w:val="008A3EE6"/>
    <w:rsid w:val="008A42E0"/>
    <w:rsid w:val="008A63DC"/>
    <w:rsid w:val="008A7EDC"/>
    <w:rsid w:val="008A7FCC"/>
    <w:rsid w:val="008B19ED"/>
    <w:rsid w:val="008B1C62"/>
    <w:rsid w:val="008B3AE0"/>
    <w:rsid w:val="008B491B"/>
    <w:rsid w:val="008B4CBF"/>
    <w:rsid w:val="008B72EA"/>
    <w:rsid w:val="008C3F15"/>
    <w:rsid w:val="008C49E9"/>
    <w:rsid w:val="008C5330"/>
    <w:rsid w:val="008C5F57"/>
    <w:rsid w:val="008C6DBE"/>
    <w:rsid w:val="008D0A8C"/>
    <w:rsid w:val="008D2023"/>
    <w:rsid w:val="008D3754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F00E7"/>
    <w:rsid w:val="008F2347"/>
    <w:rsid w:val="008F2EDC"/>
    <w:rsid w:val="008F32D0"/>
    <w:rsid w:val="008F5557"/>
    <w:rsid w:val="008F5635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60C9"/>
    <w:rsid w:val="00927304"/>
    <w:rsid w:val="009277AD"/>
    <w:rsid w:val="00930067"/>
    <w:rsid w:val="00930798"/>
    <w:rsid w:val="00933F31"/>
    <w:rsid w:val="00934630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470C"/>
    <w:rsid w:val="00954C2F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D7"/>
    <w:rsid w:val="00984970"/>
    <w:rsid w:val="0098555A"/>
    <w:rsid w:val="00986616"/>
    <w:rsid w:val="00986A1E"/>
    <w:rsid w:val="00987368"/>
    <w:rsid w:val="00990383"/>
    <w:rsid w:val="009928DD"/>
    <w:rsid w:val="00994A5A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A28"/>
    <w:rsid w:val="009B1269"/>
    <w:rsid w:val="009B1C8D"/>
    <w:rsid w:val="009B37CD"/>
    <w:rsid w:val="009B3D66"/>
    <w:rsid w:val="009B3DB9"/>
    <w:rsid w:val="009B47E2"/>
    <w:rsid w:val="009B4E0F"/>
    <w:rsid w:val="009B6788"/>
    <w:rsid w:val="009B6BC8"/>
    <w:rsid w:val="009C1580"/>
    <w:rsid w:val="009C2EF4"/>
    <w:rsid w:val="009C3459"/>
    <w:rsid w:val="009C447E"/>
    <w:rsid w:val="009C4772"/>
    <w:rsid w:val="009C4AB5"/>
    <w:rsid w:val="009C4D8A"/>
    <w:rsid w:val="009C5B2E"/>
    <w:rsid w:val="009C7377"/>
    <w:rsid w:val="009C7A89"/>
    <w:rsid w:val="009C7DD3"/>
    <w:rsid w:val="009D2118"/>
    <w:rsid w:val="009D27AD"/>
    <w:rsid w:val="009D328C"/>
    <w:rsid w:val="009D4C05"/>
    <w:rsid w:val="009D6E26"/>
    <w:rsid w:val="009D71B6"/>
    <w:rsid w:val="009D7C41"/>
    <w:rsid w:val="009D7D10"/>
    <w:rsid w:val="009E3A54"/>
    <w:rsid w:val="009E4D50"/>
    <w:rsid w:val="009E54BD"/>
    <w:rsid w:val="009E5606"/>
    <w:rsid w:val="009E64DF"/>
    <w:rsid w:val="009E7503"/>
    <w:rsid w:val="009F0546"/>
    <w:rsid w:val="009F0E33"/>
    <w:rsid w:val="009F13C5"/>
    <w:rsid w:val="009F2B14"/>
    <w:rsid w:val="009F2B62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4581"/>
    <w:rsid w:val="00A15E56"/>
    <w:rsid w:val="00A16FE4"/>
    <w:rsid w:val="00A213CA"/>
    <w:rsid w:val="00A23626"/>
    <w:rsid w:val="00A27733"/>
    <w:rsid w:val="00A30AEF"/>
    <w:rsid w:val="00A31D5B"/>
    <w:rsid w:val="00A31F9F"/>
    <w:rsid w:val="00A324F5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534E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3A7C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26A7"/>
    <w:rsid w:val="00AA36D1"/>
    <w:rsid w:val="00AA37E7"/>
    <w:rsid w:val="00AA4219"/>
    <w:rsid w:val="00AA5AC5"/>
    <w:rsid w:val="00AA6C80"/>
    <w:rsid w:val="00AA7F6C"/>
    <w:rsid w:val="00AB250B"/>
    <w:rsid w:val="00AB389E"/>
    <w:rsid w:val="00AB49DB"/>
    <w:rsid w:val="00AB4E97"/>
    <w:rsid w:val="00AB554B"/>
    <w:rsid w:val="00AB70D8"/>
    <w:rsid w:val="00AC1A4E"/>
    <w:rsid w:val="00AC1AF0"/>
    <w:rsid w:val="00AC21C4"/>
    <w:rsid w:val="00AC2E73"/>
    <w:rsid w:val="00AC2FCD"/>
    <w:rsid w:val="00AC5068"/>
    <w:rsid w:val="00AC566D"/>
    <w:rsid w:val="00AC69F4"/>
    <w:rsid w:val="00AD0F17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2E4C"/>
    <w:rsid w:val="00AF4737"/>
    <w:rsid w:val="00AF5584"/>
    <w:rsid w:val="00AF64F6"/>
    <w:rsid w:val="00B01113"/>
    <w:rsid w:val="00B01690"/>
    <w:rsid w:val="00B0522E"/>
    <w:rsid w:val="00B05536"/>
    <w:rsid w:val="00B05D98"/>
    <w:rsid w:val="00B0719E"/>
    <w:rsid w:val="00B076F9"/>
    <w:rsid w:val="00B07A30"/>
    <w:rsid w:val="00B105F3"/>
    <w:rsid w:val="00B114E8"/>
    <w:rsid w:val="00B12F21"/>
    <w:rsid w:val="00B138EC"/>
    <w:rsid w:val="00B13F67"/>
    <w:rsid w:val="00B13F7D"/>
    <w:rsid w:val="00B1548F"/>
    <w:rsid w:val="00B1598C"/>
    <w:rsid w:val="00B16D64"/>
    <w:rsid w:val="00B17782"/>
    <w:rsid w:val="00B17DA3"/>
    <w:rsid w:val="00B219BA"/>
    <w:rsid w:val="00B21A05"/>
    <w:rsid w:val="00B221C5"/>
    <w:rsid w:val="00B257A3"/>
    <w:rsid w:val="00B2693F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767"/>
    <w:rsid w:val="00B37503"/>
    <w:rsid w:val="00B4364F"/>
    <w:rsid w:val="00B43CD7"/>
    <w:rsid w:val="00B4619B"/>
    <w:rsid w:val="00B465D4"/>
    <w:rsid w:val="00B46623"/>
    <w:rsid w:val="00B47D6E"/>
    <w:rsid w:val="00B56EC3"/>
    <w:rsid w:val="00B60E86"/>
    <w:rsid w:val="00B620B9"/>
    <w:rsid w:val="00B62509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703"/>
    <w:rsid w:val="00BA0B62"/>
    <w:rsid w:val="00BA2299"/>
    <w:rsid w:val="00BA5244"/>
    <w:rsid w:val="00BA6C25"/>
    <w:rsid w:val="00BB119C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E0C55"/>
    <w:rsid w:val="00BE0F57"/>
    <w:rsid w:val="00BE1B0F"/>
    <w:rsid w:val="00BE205F"/>
    <w:rsid w:val="00BE46E6"/>
    <w:rsid w:val="00BE519D"/>
    <w:rsid w:val="00BE6969"/>
    <w:rsid w:val="00BF3444"/>
    <w:rsid w:val="00BF45AE"/>
    <w:rsid w:val="00BF4A70"/>
    <w:rsid w:val="00BF51E3"/>
    <w:rsid w:val="00BF526D"/>
    <w:rsid w:val="00BF5779"/>
    <w:rsid w:val="00BF57C1"/>
    <w:rsid w:val="00BF6CC9"/>
    <w:rsid w:val="00C0207B"/>
    <w:rsid w:val="00C0250A"/>
    <w:rsid w:val="00C0261E"/>
    <w:rsid w:val="00C02AE4"/>
    <w:rsid w:val="00C0564F"/>
    <w:rsid w:val="00C06B65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AB7"/>
    <w:rsid w:val="00C24F3D"/>
    <w:rsid w:val="00C2644A"/>
    <w:rsid w:val="00C300FF"/>
    <w:rsid w:val="00C30462"/>
    <w:rsid w:val="00C364FC"/>
    <w:rsid w:val="00C37A41"/>
    <w:rsid w:val="00C41130"/>
    <w:rsid w:val="00C42B96"/>
    <w:rsid w:val="00C4396A"/>
    <w:rsid w:val="00C43A33"/>
    <w:rsid w:val="00C44D07"/>
    <w:rsid w:val="00C460E9"/>
    <w:rsid w:val="00C462C3"/>
    <w:rsid w:val="00C46669"/>
    <w:rsid w:val="00C477EF"/>
    <w:rsid w:val="00C47F23"/>
    <w:rsid w:val="00C503DA"/>
    <w:rsid w:val="00C504CA"/>
    <w:rsid w:val="00C50AD1"/>
    <w:rsid w:val="00C5599A"/>
    <w:rsid w:val="00C6044B"/>
    <w:rsid w:val="00C60C04"/>
    <w:rsid w:val="00C60CDA"/>
    <w:rsid w:val="00C6196F"/>
    <w:rsid w:val="00C631D9"/>
    <w:rsid w:val="00C6351D"/>
    <w:rsid w:val="00C64655"/>
    <w:rsid w:val="00C67EEA"/>
    <w:rsid w:val="00C73671"/>
    <w:rsid w:val="00C74509"/>
    <w:rsid w:val="00C74AC3"/>
    <w:rsid w:val="00C75EDD"/>
    <w:rsid w:val="00C76797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013"/>
    <w:rsid w:val="00CA5414"/>
    <w:rsid w:val="00CA663C"/>
    <w:rsid w:val="00CA7AF1"/>
    <w:rsid w:val="00CA7F5F"/>
    <w:rsid w:val="00CB078B"/>
    <w:rsid w:val="00CB1F7D"/>
    <w:rsid w:val="00CB4032"/>
    <w:rsid w:val="00CB545F"/>
    <w:rsid w:val="00CB6AC8"/>
    <w:rsid w:val="00CC0119"/>
    <w:rsid w:val="00CC049E"/>
    <w:rsid w:val="00CC20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69C"/>
    <w:rsid w:val="00CE6A0F"/>
    <w:rsid w:val="00CE71EE"/>
    <w:rsid w:val="00CE730E"/>
    <w:rsid w:val="00CE7F16"/>
    <w:rsid w:val="00CF12CF"/>
    <w:rsid w:val="00CF1ABF"/>
    <w:rsid w:val="00CF1AC8"/>
    <w:rsid w:val="00CF1EF2"/>
    <w:rsid w:val="00CF237F"/>
    <w:rsid w:val="00CF24BA"/>
    <w:rsid w:val="00CF458D"/>
    <w:rsid w:val="00CF4BC0"/>
    <w:rsid w:val="00CF59A1"/>
    <w:rsid w:val="00CF6BC0"/>
    <w:rsid w:val="00D01A14"/>
    <w:rsid w:val="00D01F79"/>
    <w:rsid w:val="00D03EF0"/>
    <w:rsid w:val="00D049B1"/>
    <w:rsid w:val="00D04F26"/>
    <w:rsid w:val="00D078BA"/>
    <w:rsid w:val="00D10C04"/>
    <w:rsid w:val="00D10EE7"/>
    <w:rsid w:val="00D11919"/>
    <w:rsid w:val="00D13682"/>
    <w:rsid w:val="00D1369E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A88"/>
    <w:rsid w:val="00D23D85"/>
    <w:rsid w:val="00D25A76"/>
    <w:rsid w:val="00D26E10"/>
    <w:rsid w:val="00D313F6"/>
    <w:rsid w:val="00D31BD2"/>
    <w:rsid w:val="00D32D20"/>
    <w:rsid w:val="00D335DB"/>
    <w:rsid w:val="00D341E2"/>
    <w:rsid w:val="00D34FBB"/>
    <w:rsid w:val="00D354F0"/>
    <w:rsid w:val="00D358CA"/>
    <w:rsid w:val="00D363F0"/>
    <w:rsid w:val="00D36677"/>
    <w:rsid w:val="00D36688"/>
    <w:rsid w:val="00D37AA3"/>
    <w:rsid w:val="00D41708"/>
    <w:rsid w:val="00D4214E"/>
    <w:rsid w:val="00D4452D"/>
    <w:rsid w:val="00D53D2C"/>
    <w:rsid w:val="00D5623E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5281"/>
    <w:rsid w:val="00D66B44"/>
    <w:rsid w:val="00D70B87"/>
    <w:rsid w:val="00D70EB7"/>
    <w:rsid w:val="00D71668"/>
    <w:rsid w:val="00D72F2B"/>
    <w:rsid w:val="00D74E37"/>
    <w:rsid w:val="00D7531B"/>
    <w:rsid w:val="00D802B9"/>
    <w:rsid w:val="00D81A16"/>
    <w:rsid w:val="00D83F77"/>
    <w:rsid w:val="00D8466F"/>
    <w:rsid w:val="00D84B60"/>
    <w:rsid w:val="00D85C9F"/>
    <w:rsid w:val="00D85CEF"/>
    <w:rsid w:val="00D85DF1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AF7"/>
    <w:rsid w:val="00DA331A"/>
    <w:rsid w:val="00DA6D5A"/>
    <w:rsid w:val="00DA7FFB"/>
    <w:rsid w:val="00DB0815"/>
    <w:rsid w:val="00DB34D5"/>
    <w:rsid w:val="00DB39FD"/>
    <w:rsid w:val="00DB43AB"/>
    <w:rsid w:val="00DB46A0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3ACD"/>
    <w:rsid w:val="00DD5AE4"/>
    <w:rsid w:val="00DD6516"/>
    <w:rsid w:val="00DD7971"/>
    <w:rsid w:val="00DE0046"/>
    <w:rsid w:val="00DE1E95"/>
    <w:rsid w:val="00DE2062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4EBC"/>
    <w:rsid w:val="00E17963"/>
    <w:rsid w:val="00E20A85"/>
    <w:rsid w:val="00E21396"/>
    <w:rsid w:val="00E2249A"/>
    <w:rsid w:val="00E236F5"/>
    <w:rsid w:val="00E24506"/>
    <w:rsid w:val="00E30881"/>
    <w:rsid w:val="00E31D6F"/>
    <w:rsid w:val="00E33297"/>
    <w:rsid w:val="00E3596F"/>
    <w:rsid w:val="00E37F64"/>
    <w:rsid w:val="00E402A8"/>
    <w:rsid w:val="00E41A0E"/>
    <w:rsid w:val="00E43AD9"/>
    <w:rsid w:val="00E4506A"/>
    <w:rsid w:val="00E46834"/>
    <w:rsid w:val="00E4691B"/>
    <w:rsid w:val="00E470D0"/>
    <w:rsid w:val="00E5027A"/>
    <w:rsid w:val="00E52407"/>
    <w:rsid w:val="00E52A58"/>
    <w:rsid w:val="00E5317A"/>
    <w:rsid w:val="00E545F5"/>
    <w:rsid w:val="00E56678"/>
    <w:rsid w:val="00E56E80"/>
    <w:rsid w:val="00E61064"/>
    <w:rsid w:val="00E61663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D1C"/>
    <w:rsid w:val="00E74CA6"/>
    <w:rsid w:val="00E75974"/>
    <w:rsid w:val="00E75F5E"/>
    <w:rsid w:val="00E80D4B"/>
    <w:rsid w:val="00E862C5"/>
    <w:rsid w:val="00E8670A"/>
    <w:rsid w:val="00E87F61"/>
    <w:rsid w:val="00E90C26"/>
    <w:rsid w:val="00E93B04"/>
    <w:rsid w:val="00E96316"/>
    <w:rsid w:val="00E9660E"/>
    <w:rsid w:val="00EA100B"/>
    <w:rsid w:val="00EA1AF7"/>
    <w:rsid w:val="00EA2178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831"/>
    <w:rsid w:val="00EF4D13"/>
    <w:rsid w:val="00EF51F1"/>
    <w:rsid w:val="00F006CD"/>
    <w:rsid w:val="00F01D9E"/>
    <w:rsid w:val="00F03CC1"/>
    <w:rsid w:val="00F043C7"/>
    <w:rsid w:val="00F05830"/>
    <w:rsid w:val="00F058DF"/>
    <w:rsid w:val="00F05BBD"/>
    <w:rsid w:val="00F07005"/>
    <w:rsid w:val="00F0724C"/>
    <w:rsid w:val="00F10DEB"/>
    <w:rsid w:val="00F13619"/>
    <w:rsid w:val="00F15078"/>
    <w:rsid w:val="00F16B65"/>
    <w:rsid w:val="00F17A5D"/>
    <w:rsid w:val="00F20177"/>
    <w:rsid w:val="00F2033E"/>
    <w:rsid w:val="00F20E2F"/>
    <w:rsid w:val="00F22B9A"/>
    <w:rsid w:val="00F2447A"/>
    <w:rsid w:val="00F247F5"/>
    <w:rsid w:val="00F24B47"/>
    <w:rsid w:val="00F24BBE"/>
    <w:rsid w:val="00F25AF6"/>
    <w:rsid w:val="00F263AA"/>
    <w:rsid w:val="00F27ABA"/>
    <w:rsid w:val="00F316BF"/>
    <w:rsid w:val="00F32974"/>
    <w:rsid w:val="00F32DB3"/>
    <w:rsid w:val="00F377F2"/>
    <w:rsid w:val="00F37B9F"/>
    <w:rsid w:val="00F40B8A"/>
    <w:rsid w:val="00F40ED2"/>
    <w:rsid w:val="00F41D10"/>
    <w:rsid w:val="00F42DBE"/>
    <w:rsid w:val="00F4381F"/>
    <w:rsid w:val="00F44815"/>
    <w:rsid w:val="00F44F5B"/>
    <w:rsid w:val="00F451FA"/>
    <w:rsid w:val="00F454D9"/>
    <w:rsid w:val="00F46671"/>
    <w:rsid w:val="00F4696A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13A2"/>
    <w:rsid w:val="00F62128"/>
    <w:rsid w:val="00F62790"/>
    <w:rsid w:val="00F62D83"/>
    <w:rsid w:val="00F63379"/>
    <w:rsid w:val="00F635DD"/>
    <w:rsid w:val="00F652AC"/>
    <w:rsid w:val="00F71322"/>
    <w:rsid w:val="00F72835"/>
    <w:rsid w:val="00F72A6B"/>
    <w:rsid w:val="00F74B0A"/>
    <w:rsid w:val="00F75833"/>
    <w:rsid w:val="00F779D2"/>
    <w:rsid w:val="00F80648"/>
    <w:rsid w:val="00F80802"/>
    <w:rsid w:val="00F813FD"/>
    <w:rsid w:val="00F848CE"/>
    <w:rsid w:val="00F85A6B"/>
    <w:rsid w:val="00F86A12"/>
    <w:rsid w:val="00F873FF"/>
    <w:rsid w:val="00F93712"/>
    <w:rsid w:val="00F948A9"/>
    <w:rsid w:val="00F95313"/>
    <w:rsid w:val="00F95927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5154"/>
    <w:rsid w:val="00FB5464"/>
    <w:rsid w:val="00FB7A9A"/>
    <w:rsid w:val="00FC0B53"/>
    <w:rsid w:val="00FC221C"/>
    <w:rsid w:val="00FC292D"/>
    <w:rsid w:val="00FC453C"/>
    <w:rsid w:val="00FC57A4"/>
    <w:rsid w:val="00FD0DFA"/>
    <w:rsid w:val="00FD1C3A"/>
    <w:rsid w:val="00FD1DF0"/>
    <w:rsid w:val="00FD20F6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72DF"/>
    <w:rsid w:val="00FF0097"/>
    <w:rsid w:val="00FF306C"/>
    <w:rsid w:val="00FF34C9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A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a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aff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0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30</cp:revision>
  <cp:lastPrinted>2018-05-22T10:28:00Z</cp:lastPrinted>
  <dcterms:created xsi:type="dcterms:W3CDTF">2021-03-29T18:00:00Z</dcterms:created>
  <dcterms:modified xsi:type="dcterms:W3CDTF">2021-04-02T01:15:00Z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